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3DA7D"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Hans"/>
        </w:rPr>
        <w:t>内蒙古艺术学院</w:t>
      </w:r>
      <w:r>
        <w:rPr>
          <w:rFonts w:hint="default" w:ascii="黑体" w:hAnsi="黑体" w:eastAsia="黑体" w:cs="黑体"/>
          <w:b w:val="0"/>
          <w:bCs w:val="0"/>
          <w:sz w:val="44"/>
          <w:szCs w:val="44"/>
        </w:rPr>
        <w:t>202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Hans"/>
        </w:rPr>
        <w:t>年</w:t>
      </w:r>
    </w:p>
    <w:p w14:paraId="1AD2D36F"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Hans"/>
        </w:rPr>
        <w:t>职称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申报评审一次性告知书</w:t>
      </w:r>
    </w:p>
    <w:p w14:paraId="0ABDAF25">
      <w:pPr>
        <w:jc w:val="center"/>
        <w:rPr>
          <w:rFonts w:hint="eastAsia" w:ascii="楷体" w:hAnsi="楷体" w:eastAsia="楷体" w:cs="楷体"/>
          <w:b w:val="0"/>
          <w:bCs w:val="0"/>
          <w:sz w:val="28"/>
          <w:szCs w:val="28"/>
          <w:lang w:eastAsia="zh-Hans"/>
        </w:rPr>
      </w:pPr>
    </w:p>
    <w:p w14:paraId="799F520C">
      <w:pPr>
        <w:jc w:val="center"/>
        <w:rPr>
          <w:rFonts w:hint="eastAsia" w:ascii="楷体" w:hAnsi="楷体" w:eastAsia="楷体" w:cs="楷体"/>
          <w:b w:val="0"/>
          <w:bCs w:val="0"/>
          <w:sz w:val="28"/>
          <w:szCs w:val="28"/>
          <w:lang w:eastAsia="zh-Hans"/>
        </w:rPr>
      </w:pPr>
    </w:p>
    <w:p w14:paraId="5189EC65">
      <w:pPr>
        <w:ind w:firstLine="539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根据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年自治区人社厅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教育厅及我校职称评审工作的相关要求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现将申报人及申报单位需提交的各类材料进行一次性告知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具体内容如下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：</w:t>
      </w:r>
    </w:p>
    <w:p w14:paraId="0BBE1DE1">
      <w:pPr>
        <w:numPr>
          <w:ilvl w:val="0"/>
          <w:numId w:val="0"/>
        </w:numPr>
        <w:ind w:firstLine="600" w:firstLineChars="200"/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一、申报人材料</w:t>
      </w:r>
    </w:p>
    <w:p w14:paraId="5B8EE280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申报人材料中的第（八）项单独成册，其余从（三）到（十一）项用拉杆夹装订成一册。所有材料放到一个档案袋里，上贴目录单。</w:t>
      </w:r>
    </w:p>
    <w:p w14:paraId="1B8AB567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职称评审材料目录单</w:t>
      </w:r>
    </w:p>
    <w:p w14:paraId="476E56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atLeast"/>
        <w:ind w:left="119" w:right="0" w:firstLine="60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A4纸打印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目录单粘贴于个人档案袋封面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目录单须有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本单位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审核人签字及日期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eastAsia="zh-CN"/>
        </w:rPr>
        <w:t>。</w:t>
      </w:r>
    </w:p>
    <w:p w14:paraId="3FC74CE7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专业技术职务任职资格评审表（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人才信息库网站下载表格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参评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single"/>
          <w:lang w:val="en-US" w:eastAsia="zh-CN"/>
        </w:rPr>
        <w:t>初、中、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u w:val="single"/>
          <w:lang w:val="en-US" w:eastAsia="zh-Hans"/>
        </w:rPr>
        <w:t>高级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职称填写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。二维码唯一，一人一表，不得多人共用。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</w:p>
    <w:p w14:paraId="62199AD9">
      <w:pPr>
        <w:widowControl/>
        <w:wordWrap w:val="0"/>
        <w:snapToGrid w:val="0"/>
        <w:spacing w:line="520" w:lineRule="atLeast"/>
        <w:ind w:firstLine="602" w:firstLineChars="200"/>
        <w:jc w:val="left"/>
        <w:rPr>
          <w:rFonts w:hint="default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1.参评教师系列和思政系列均需下载“评审表（教师）”，下载时请核对。</w:t>
      </w:r>
    </w:p>
    <w:p w14:paraId="6C9CE736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A4纸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双面</w:t>
      </w:r>
      <w:r>
        <w:rPr>
          <w:rFonts w:hint="eastAsia" w:ascii="仿宋_GB2312" w:hAnsi="仿宋_GB2312" w:eastAsia="仿宋_GB2312" w:cs="仿宋_GB2312"/>
          <w:sz w:val="30"/>
          <w:szCs w:val="30"/>
        </w:rPr>
        <w:t>打印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一式2份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每份左侧竖线装订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独立成册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不可为复印件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。</w:t>
      </w:r>
    </w:p>
    <w:p w14:paraId="1C33C016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封面“任教学科”栏按国务院学位委员会、教育部印发的《学位授予和人才培养学科目录》规定的一级学科填写。</w:t>
      </w:r>
    </w:p>
    <w:p w14:paraId="620F9B26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</w:rPr>
        <w:t>表内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个人承诺书”和“本人总结”须本人</w:t>
      </w:r>
      <w:r>
        <w:rPr>
          <w:rFonts w:hint="eastAsia" w:ascii="仿宋_GB2312" w:hAnsi="仿宋_GB2312" w:eastAsia="仿宋_GB2312" w:cs="仿宋_GB2312"/>
          <w:sz w:val="30"/>
          <w:szCs w:val="30"/>
        </w:rPr>
        <w:t>签字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2D754D2B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教学工作情况由教务处审核并在备注栏内盖章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27E59667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业绩成果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任现职以来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填写内容及顺序要与送审表及佐证材料一致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。</w:t>
      </w:r>
    </w:p>
    <w:p w14:paraId="249D2CC1">
      <w:pPr>
        <w:widowControl/>
        <w:wordWrap w:val="0"/>
        <w:snapToGrid w:val="0"/>
        <w:spacing w:line="520" w:lineRule="atLeas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教研组审查意见由本单位负责人签字并加盖公章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381F4CC0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专业技术资格送审表（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人才信息库网站下载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，一人一表不得多人共用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</w:p>
    <w:p w14:paraId="31EBFD0C">
      <w:p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A3纸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双面</w:t>
      </w:r>
      <w:r>
        <w:rPr>
          <w:rFonts w:hint="eastAsia" w:ascii="仿宋_GB2312" w:hAnsi="仿宋_GB2312" w:eastAsia="仿宋_GB2312" w:cs="仿宋_GB2312"/>
          <w:sz w:val="30"/>
          <w:szCs w:val="30"/>
        </w:rPr>
        <w:t>打印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无需装订，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份数以各单位评审委员会人数为准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Hans"/>
        </w:rPr>
        <w:t>推荐至学校评审时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CN"/>
        </w:rPr>
        <w:t>先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Hans"/>
        </w:rPr>
        <w:t>提交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eastAsia="zh-Hans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Hans"/>
        </w:rPr>
        <w:t>份原件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CN"/>
        </w:rPr>
        <w:t>，待人事处审核无误后提交20份原件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eastAsia="zh-Hans"/>
        </w:rPr>
        <w:t>）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整体格式不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改动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3F2DD184">
      <w:p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申报评委会名称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：申报高校教师系列、中职教师系列的申报人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填写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Hans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0"/>
          <w:szCs w:val="30"/>
          <w:highlight w:val="yellow"/>
          <w:lang w:val="en-US" w:eastAsia="zh-Hans"/>
        </w:rPr>
        <w:t>内蒙古艺术学院教师系列职称评审委员会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Hans"/>
        </w:rPr>
        <w:t>”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CN"/>
        </w:rPr>
        <w:t>；申报高校教师思政系列的申报人填写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highlight w:val="yellow"/>
          <w:lang w:val="en-US" w:eastAsia="zh-CN"/>
        </w:rPr>
        <w:t>“内蒙古艺术学院思政系列职称评审委员会”</w:t>
      </w:r>
      <w:r>
        <w:rPr>
          <w:rFonts w:hint="eastAsia" w:ascii="仿宋_GB2312" w:hAnsi="仿宋_GB2312" w:eastAsia="仿宋_GB2312" w:cs="仿宋_GB2312"/>
          <w:sz w:val="30"/>
          <w:szCs w:val="30"/>
          <w:highlight w:val="yellow"/>
          <w:lang w:val="en-US" w:eastAsia="zh-CN"/>
        </w:rPr>
        <w:t>；申报高校教师系列里面的思政课教师申报人填写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highlight w:val="yellow"/>
          <w:lang w:val="en-US" w:eastAsia="zh-CN"/>
        </w:rPr>
        <w:t>“内蒙古艺术学院高校教师系列思政课教师职称评委会”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申报资格名称填写“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高校教师系列：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助教/讲师/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教授</w:t>
      </w:r>
      <w:r>
        <w:rPr>
          <w:rFonts w:hint="default" w:ascii="仿宋_GB2312" w:hAnsi="仿宋_GB2312" w:eastAsia="仿宋_GB2312" w:cs="仿宋_GB2312"/>
          <w:color w:val="C00000"/>
          <w:sz w:val="30"/>
          <w:szCs w:val="30"/>
          <w:lang w:eastAsia="zh-Hans"/>
        </w:rPr>
        <w:t>/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副教授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高校教师思政系列：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研究实习员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助理研究员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副研究员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Hans"/>
        </w:rPr>
        <w:t>研究员</w:t>
      </w:r>
      <w:r>
        <w:rPr>
          <w:rFonts w:hint="eastAsia" w:ascii="仿宋_GB2312" w:hAnsi="仿宋_GB2312" w:eastAsia="仿宋_GB2312" w:cs="仿宋_GB2312"/>
          <w:color w:val="C00000"/>
          <w:sz w:val="30"/>
          <w:szCs w:val="30"/>
          <w:lang w:val="en-US" w:eastAsia="zh-CN"/>
        </w:rPr>
        <w:t>；中职教师系列：助理讲师/讲师/高级讲师/正高级讲师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”</w:t>
      </w:r>
    </w:p>
    <w:p w14:paraId="55FA69DF">
      <w:p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表格中填写的科研项目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论文论著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获奖项目要写明来源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等级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国家级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自治区级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校级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类别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论文论著标题后面标注科研处认定的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A/B/C/D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类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刊物后面标注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CSSCI/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北核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指导教师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奖项是作为指导教师获奖的要单独注明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）。</w:t>
      </w:r>
    </w:p>
    <w:p w14:paraId="143DD3C7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继续教育审验卡原件（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于6月29日前在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人才信息库网站打印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，审验卡原件日期以审验卡落款日期为准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</w:p>
    <w:p w14:paraId="5911F4E1">
      <w:p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申报职称需提供继续教育审验卡原件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审验卡上须有“符合2024年XXXX（相应职称系列名称）中高级职称评审或初级职称评审关于继续教育的要求”字样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</w:rPr>
        <w:t>符合继续教育学时减免年龄条件的人员需提供身份证复印件。</w:t>
      </w:r>
      <w:r>
        <w:rPr>
          <w:rFonts w:hint="eastAsia" w:ascii="仿宋_GB2312" w:hAnsi="仿宋_GB2312" w:eastAsia="仿宋_GB2312" w:cs="仿宋_GB2312"/>
          <w:sz w:val="30"/>
          <w:szCs w:val="30"/>
        </w:rPr>
        <w:t>1/3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是</w:t>
      </w:r>
      <w:r>
        <w:rPr>
          <w:rFonts w:hint="eastAsia" w:ascii="仿宋_GB2312" w:hAnsi="仿宋_GB2312" w:eastAsia="仿宋_GB2312" w:cs="仿宋_GB2312"/>
          <w:sz w:val="30"/>
          <w:szCs w:val="30"/>
        </w:rPr>
        <w:t>指202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</w:rPr>
        <w:t>、202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年和</w:t>
      </w:r>
      <w:r>
        <w:rPr>
          <w:rFonts w:hint="eastAsia" w:ascii="仿宋_GB2312" w:hAnsi="仿宋_GB2312" w:eastAsia="仿宋_GB2312" w:cs="仿宋_GB2312"/>
          <w:sz w:val="30"/>
          <w:szCs w:val="30"/>
        </w:rPr>
        <w:t>2022年中的任意一年，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并非</w:t>
      </w:r>
      <w:r>
        <w:rPr>
          <w:rFonts w:hint="eastAsia" w:ascii="仿宋_GB2312" w:hAnsi="仿宋_GB2312" w:eastAsia="仿宋_GB2312" w:cs="仿宋_GB2312"/>
          <w:sz w:val="30"/>
          <w:szCs w:val="30"/>
        </w:rPr>
        <w:t>其中一年的1/3，且公需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课</w:t>
      </w:r>
      <w:r>
        <w:rPr>
          <w:rFonts w:hint="eastAsia" w:ascii="仿宋_GB2312" w:hAnsi="仿宋_GB2312" w:eastAsia="仿宋_GB2312" w:cs="仿宋_GB2312"/>
          <w:sz w:val="30"/>
          <w:szCs w:val="30"/>
        </w:rPr>
        <w:t>和专业课都在同一年。</w:t>
      </w:r>
    </w:p>
    <w:p w14:paraId="7FAACC03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现专业技术资格证书</w:t>
      </w:r>
    </w:p>
    <w:p w14:paraId="5BCC3776">
      <w:p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申报人需提交现有专业技术资格证书复印件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职称评审推荐小组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需</w:t>
      </w:r>
      <w:r>
        <w:rPr>
          <w:rFonts w:hint="eastAsia" w:ascii="仿宋_GB2312" w:hAnsi="仿宋_GB2312" w:eastAsia="仿宋_GB2312" w:cs="仿宋_GB2312"/>
          <w:sz w:val="30"/>
          <w:szCs w:val="30"/>
        </w:rPr>
        <w:t>审核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原件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175A237A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（六）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近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三年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年度考核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表</w:t>
      </w:r>
    </w:p>
    <w:p w14:paraId="59685DAE">
      <w:pPr>
        <w:numPr>
          <w:ilvl w:val="0"/>
          <w:numId w:val="0"/>
        </w:numPr>
        <w:ind w:firstLine="600" w:firstLineChars="200"/>
        <w:jc w:val="both"/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申报人需填写</w:t>
      </w:r>
      <w:r>
        <w:rPr>
          <w:rFonts w:hint="eastAsia" w:ascii="仿宋_GB2312" w:hAnsi="仿宋_GB2312" w:eastAsia="仿宋_GB2312" w:cs="仿宋_GB2312"/>
          <w:sz w:val="30"/>
          <w:szCs w:val="30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三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度考核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情况汇总</w:t>
      </w:r>
      <w:r>
        <w:rPr>
          <w:rFonts w:hint="eastAsia" w:ascii="仿宋_GB2312" w:hAnsi="仿宋_GB2312" w:eastAsia="仿宋_GB2312" w:cs="仿宋_GB2312"/>
          <w:sz w:val="30"/>
          <w:szCs w:val="30"/>
        </w:rPr>
        <w:t>表，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申报人所在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单位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签字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Hans"/>
        </w:rPr>
        <w:t>并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加盖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本单位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公章。</w:t>
      </w:r>
    </w:p>
    <w:p w14:paraId="41402C7B">
      <w:pPr>
        <w:numPr>
          <w:ilvl w:val="0"/>
          <w:numId w:val="0"/>
        </w:numPr>
        <w:ind w:firstLine="602" w:firstLineChars="200"/>
        <w:jc w:val="both"/>
        <w:rPr>
          <w:rFonts w:hint="default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（七）公示书面报告（由各单位统一提供）</w:t>
      </w:r>
    </w:p>
    <w:p w14:paraId="2AB28362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（八）其他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佐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材料</w:t>
      </w:r>
    </w:p>
    <w:p w14:paraId="577BFC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atLeast"/>
        <w:ind w:left="119" w:right="0"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其他佐证材料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份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用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拉杆夹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按目录单顺序整理成册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并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加盖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  <w:t>评审推荐小组所在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单位公章</w:t>
      </w:r>
      <w:r>
        <w:rPr>
          <w:rFonts w:hint="default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Hans"/>
        </w:rPr>
        <w:t>骑缝章</w:t>
      </w:r>
      <w:r>
        <w:rPr>
          <w:rFonts w:hint="default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首页须有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  <w:t>本单位评审推荐小组审核人签字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</w:t>
      </w:r>
    </w:p>
    <w:p w14:paraId="560AC1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atLeast"/>
        <w:ind w:left="119" w:right="0"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其他佐证材料包含：任现职以来的具有代表性的本专业(学科)论文、论著、译著、学术研究报告等理论研究成果(复印件)；任现职以来的专业技术成果及其获奖情况、专业技术项目完成情况、高新技术成果转化情况以及新产品开发、推广等方面的资料(复印件)；</w:t>
      </w:r>
    </w:p>
    <w:p w14:paraId="7D427F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00" w:lineRule="atLeast"/>
        <w:ind w:left="119" w:right="0"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</w:rPr>
        <w:t>申报人无需提交学历认证、期刊查询和论文检索， 无需提交学历（学位）证书原件和复印件。</w:t>
      </w:r>
    </w:p>
    <w:p w14:paraId="1C9742A8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（九）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任现职以来的专业技术工作总结</w:t>
      </w:r>
    </w:p>
    <w:p w14:paraId="1E5051EC">
      <w:p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A4纸打印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左侧竖线装订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</w:rPr>
        <w:t>申报人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Hans"/>
        </w:rPr>
        <w:t>本人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</w:rPr>
        <w:t>签字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50F22CEC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（十）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教师资格证书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参评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高等学校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、高等学校教师思政系列、中等职业教师系列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职称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均需提供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</w:p>
    <w:p w14:paraId="53CB028F">
      <w:pPr>
        <w:numPr>
          <w:ilvl w:val="0"/>
          <w:numId w:val="0"/>
        </w:num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高校教师系列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、高校教师思政系列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申报人需提交高校教师资格证书复印件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中职教师系列职称申报人需提交中职教师资格证书复印件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sz w:val="30"/>
          <w:szCs w:val="30"/>
        </w:rPr>
        <w:t>审核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原件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193619DA">
      <w:pPr>
        <w:numPr>
          <w:ilvl w:val="0"/>
          <w:numId w:val="0"/>
        </w:numPr>
        <w:ind w:firstLine="600" w:firstLineChars="200"/>
        <w:jc w:val="both"/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</w:pPr>
    </w:p>
    <w:p w14:paraId="3D5C35BE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（十一）其他有关材料</w:t>
      </w:r>
    </w:p>
    <w:p w14:paraId="6493ABFA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班主任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辅导员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工作经历证明</w:t>
      </w:r>
    </w:p>
    <w:p w14:paraId="1D071EA3">
      <w:pPr>
        <w:ind w:firstLine="600" w:firstLineChars="200"/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有相关经历的申报人及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45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周岁以下的青年教师需提供班主任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辅导员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工作经历证明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各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Hans"/>
        </w:rPr>
        <w:t>单位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党总支书记签字并加盖公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Hans"/>
        </w:rPr>
        <w:t>章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  <w:u w:val="single"/>
          <w:lang w:eastAsia="zh-Hans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2019年9月以后担任班主任（辅导员）的证明要加盖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Hans"/>
        </w:rPr>
        <w:t>学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</w:rPr>
        <w:t>校学生工作部的公章。</w:t>
      </w:r>
    </w:p>
    <w:p w14:paraId="112DD226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教师思想政治与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师德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师风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考核表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参评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、高校教师思政系列、中职教师系列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职称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eastAsia="zh-Hans"/>
        </w:rPr>
        <w:t>）</w:t>
      </w:r>
    </w:p>
    <w:p w14:paraId="30CE769E">
      <w:pPr>
        <w:ind w:firstLine="6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Hans"/>
        </w:rPr>
        <w:t>自评报告内容根据教师职业道德规范的六个方面进行描述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Hans"/>
        </w:rPr>
        <w:t>考核结果经各单位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评审推荐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Hans"/>
        </w:rPr>
        <w:t>小组评议后</w:t>
      </w:r>
      <w:r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0"/>
          <w:szCs w:val="30"/>
          <w:u w:val="single"/>
          <w:lang w:val="en-US" w:eastAsia="zh-Hans"/>
        </w:rPr>
        <w:t>由评审推荐小组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0"/>
          <w:szCs w:val="30"/>
          <w:u w:val="single"/>
          <w:lang w:val="en-US" w:eastAsia="zh-CN"/>
        </w:rPr>
        <w:t>所在单位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0"/>
          <w:szCs w:val="30"/>
          <w:highlight w:val="none"/>
          <w:u w:val="single"/>
          <w:lang w:val="en-US" w:eastAsia="zh-CN"/>
        </w:rPr>
        <w:t>党务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0"/>
          <w:szCs w:val="30"/>
          <w:highlight w:val="none"/>
          <w:u w:val="single"/>
          <w:lang w:val="en-US" w:eastAsia="zh-Hans"/>
        </w:rPr>
        <w:t>负责人签字盖章</w:t>
      </w:r>
      <w:r>
        <w:rPr>
          <w:rFonts w:hint="default" w:ascii="仿宋_GB2312" w:hAnsi="仿宋_GB2312" w:eastAsia="仿宋_GB2312" w:cs="仿宋_GB2312"/>
          <w:b w:val="0"/>
          <w:bCs w:val="0"/>
          <w:color w:val="FF0000"/>
          <w:sz w:val="30"/>
          <w:szCs w:val="30"/>
          <w:highlight w:val="none"/>
          <w:u w:val="single"/>
          <w:lang w:eastAsia="zh-Hans"/>
        </w:rPr>
        <w:t>。</w:t>
      </w:r>
    </w:p>
    <w:p w14:paraId="29DAD107">
      <w:pPr>
        <w:ind w:firstLine="60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3.按照“过渡期”政策参与评审的申报人还需提供：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（1）2年及以上劳动合同；（2）2年及以上社保参保证明；（3）有原单位教务部门以及原单位公章的课时证明。</w:t>
      </w:r>
    </w:p>
    <w:p w14:paraId="5E0C6972">
      <w:pPr>
        <w:numPr>
          <w:ilvl w:val="0"/>
          <w:numId w:val="1"/>
        </w:numPr>
        <w:rPr>
          <w:rFonts w:hint="eastAsia" w:ascii="黑体" w:hAnsi="黑体" w:eastAsia="黑体" w:cs="黑体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u w:val="none"/>
          <w:lang w:val="en-US" w:eastAsia="zh-CN"/>
        </w:rPr>
        <w:t>职称评审推荐小组材料</w:t>
      </w:r>
    </w:p>
    <w:p w14:paraId="5B2F1AFF">
      <w:pPr>
        <w:numPr>
          <w:ilvl w:val="0"/>
          <w:numId w:val="0"/>
        </w:numPr>
        <w:ind w:firstLine="602" w:firstLineChars="200"/>
        <w:jc w:val="both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u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各单位职称评审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推荐小组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成员名单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、学科评议组名单</w:t>
      </w:r>
    </w:p>
    <w:p w14:paraId="7B9728FB">
      <w:pPr>
        <w:numPr>
          <w:ilvl w:val="0"/>
          <w:numId w:val="0"/>
        </w:numPr>
        <w:ind w:firstLine="600" w:firstLineChars="200"/>
        <w:rPr>
          <w:rFonts w:hint="eastAsia" w:ascii="黑体" w:hAnsi="黑体" w:eastAsia="黑体" w:cs="黑体"/>
          <w:color w:val="auto"/>
          <w:sz w:val="30"/>
          <w:szCs w:val="30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各单位提交评审推荐小组成员名单、学科评议组名单至人事处备案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两份名单均需评审推荐小组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Hans"/>
        </w:rPr>
        <w:t>负责人签字并加盖公章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u w:val="single"/>
          <w:lang w:val="en-US" w:eastAsia="zh-CN"/>
        </w:rPr>
        <w:t>，具体提交时间见本年度职称评审通知。</w:t>
      </w:r>
    </w:p>
    <w:p w14:paraId="0C7A94C3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教案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参评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、中职教师系列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高级职称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lang w:eastAsia="zh-Hans"/>
        </w:rPr>
        <w:t>）</w:t>
      </w:r>
    </w:p>
    <w:p w14:paraId="74E9E88E">
      <w:pPr>
        <w:numPr>
          <w:ilvl w:val="0"/>
          <w:numId w:val="0"/>
        </w:numPr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本人提供近三年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门主讲课程的教案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与说课课程一致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格式依据本科教学工作合格评估教案模版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申报人须于说课前交至学科评议组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245B4D27">
      <w:pPr>
        <w:numPr>
          <w:ilvl w:val="0"/>
          <w:numId w:val="2"/>
        </w:numPr>
        <w:ind w:firstLine="6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申报人员花名册（初审）</w:t>
      </w:r>
    </w:p>
    <w:p w14:paraId="41A71A09">
      <w:pPr>
        <w:numPr>
          <w:ilvl w:val="0"/>
          <w:numId w:val="0"/>
        </w:num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完成初审后需提交</w:t>
      </w:r>
      <w:r>
        <w:rPr>
          <w:rFonts w:hint="eastAsia" w:ascii="仿宋_GB2312" w:hAnsi="仿宋_GB2312" w:eastAsia="仿宋_GB2312" w:cs="仿宋_GB2312"/>
          <w:sz w:val="30"/>
          <w:szCs w:val="30"/>
        </w:rPr>
        <w:t>申报人员花名册</w:t>
      </w:r>
      <w:r>
        <w:rPr>
          <w:rFonts w:hint="default" w:ascii="仿宋_GB2312" w:hAnsi="仿宋_GB2312" w:eastAsia="仿宋_GB2312" w:cs="仿宋_GB2312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含初中高级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须有评审推荐小组负责人签字，盖评审推荐小组所在部门公章。</w:t>
      </w:r>
    </w:p>
    <w:p w14:paraId="1248CCB8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 w14:paraId="10369064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三、成果量化赋分材料</w:t>
      </w:r>
    </w:p>
    <w:p w14:paraId="6DEDC850">
      <w:pPr>
        <w:numPr>
          <w:ilvl w:val="0"/>
          <w:numId w:val="0"/>
        </w:num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成果量化赋分表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eastAsia="zh-Hans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参评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教师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eastAsia="zh-Hans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CN"/>
        </w:rPr>
        <w:t>中职教师、高校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思政系列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u w:val="single"/>
          <w:lang w:val="en-US" w:eastAsia="zh-Hans"/>
        </w:rPr>
        <w:t>高级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val="en-US" w:eastAsia="zh-Hans"/>
        </w:rPr>
        <w:t>职称</w:t>
      </w:r>
      <w:r>
        <w:rPr>
          <w:rFonts w:hint="default" w:ascii="仿宋_GB2312" w:hAnsi="仿宋_GB2312" w:eastAsia="仿宋_GB2312" w:cs="仿宋_GB2312"/>
          <w:b/>
          <w:bCs/>
          <w:sz w:val="30"/>
          <w:szCs w:val="30"/>
          <w:highlight w:val="none"/>
          <w:lang w:eastAsia="zh-Hans"/>
        </w:rPr>
        <w:t>）</w:t>
      </w:r>
    </w:p>
    <w:p w14:paraId="799B467A">
      <w:pPr>
        <w:numPr>
          <w:ilvl w:val="0"/>
          <w:numId w:val="0"/>
        </w:numPr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量化赋分表由两个部分组成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即教学工作和专业成果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669A8858">
      <w:pPr>
        <w:numPr>
          <w:ilvl w:val="0"/>
          <w:numId w:val="0"/>
        </w:numPr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评审推荐小组完成教学工作项目填写和赋分工作，教学工作赋分表由各单位评审推荐小组负责人签字，盖评审推荐小组所在单位章。</w:t>
      </w:r>
    </w:p>
    <w:p w14:paraId="5CD4E007">
      <w:pPr>
        <w:numPr>
          <w:ilvl w:val="0"/>
          <w:numId w:val="0"/>
        </w:numPr>
        <w:ind w:firstLine="600"/>
        <w:jc w:val="both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评审推荐小组协助完成专业成果项目填写工作，每位申报人须按照专业成果赋分要求填写6项代表性成果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  <w:t>成果项数不得超过6项，6项成果中应含一项期刊论文成果，艺术实践与创作类成果不超过2项。</w:t>
      </w:r>
    </w:p>
    <w:p w14:paraId="3D68FB8B">
      <w:pPr>
        <w:numPr>
          <w:ilvl w:val="0"/>
          <w:numId w:val="0"/>
        </w:numPr>
        <w:ind w:firstLine="600"/>
        <w:jc w:val="both"/>
        <w:rPr>
          <w:rFonts w:hint="default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u w:val="single"/>
          <w:lang w:val="en-US" w:eastAsia="zh-CN"/>
        </w:rPr>
        <w:t>4.各单位将两表同时报送至人事处，具体报送时间见本年度职称评审通知。</w:t>
      </w:r>
    </w:p>
    <w:p w14:paraId="0234B78E">
      <w:pPr>
        <w:numPr>
          <w:ilvl w:val="0"/>
          <w:numId w:val="0"/>
        </w:numPr>
        <w:ind w:firstLine="60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5.专业成果赋分待报送至人事处后，由人事处组织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教务处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科研处和艺术创作与实践中心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赋分并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签字盖章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4705C31F">
      <w:pPr>
        <w:numPr>
          <w:ilvl w:val="0"/>
          <w:numId w:val="0"/>
        </w:numPr>
        <w:ind w:firstLine="6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6.量化赋分两表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总分由人事处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进行审核和核算，人事处负责人签字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盖章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</w:t>
      </w:r>
    </w:p>
    <w:p w14:paraId="6C13E6B4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Hans"/>
        </w:rPr>
        <w:t>各单位公示材料及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公示书面报告</w:t>
      </w:r>
    </w:p>
    <w:p w14:paraId="593BAA18">
      <w:pPr>
        <w:numPr>
          <w:ilvl w:val="0"/>
          <w:numId w:val="0"/>
        </w:num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各单位公示材料包括送审表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赋分表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排序表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送审表是双面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需准备二份进行公示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一正一反张贴两张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盖章位置显示原件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公示结束后须及时提交公示书面报告和公示照片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公示书面报告由申报人所在单位出具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包括公示内容、范围、地点、起止时间、结果等内容,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负责人签字并</w:t>
      </w:r>
      <w:r>
        <w:rPr>
          <w:rFonts w:hint="eastAsia" w:ascii="仿宋_GB2312" w:hAnsi="仿宋_GB2312" w:eastAsia="仿宋_GB2312" w:cs="仿宋_GB2312"/>
          <w:sz w:val="30"/>
          <w:szCs w:val="30"/>
        </w:rPr>
        <w:t>加盖公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章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</w:t>
      </w:r>
    </w:p>
    <w:p w14:paraId="4126E751">
      <w:pPr>
        <w:ind w:firstLine="602" w:firstLineChars="200"/>
        <w:jc w:val="both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申报人员花名册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）</w:t>
      </w:r>
    </w:p>
    <w:p w14:paraId="5D48AF61">
      <w:pPr>
        <w:ind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公示申报表及赋分表后需提交推荐人员排序花名册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含初中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高级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与公示报告一起提交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），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负责人签字并加盖公章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同时提交</w:t>
      </w:r>
      <w:r>
        <w:rPr>
          <w:rFonts w:hint="eastAsia" w:ascii="仿宋_GB2312" w:hAnsi="仿宋_GB2312" w:eastAsia="仿宋_GB2312" w:cs="仿宋_GB2312"/>
          <w:sz w:val="30"/>
          <w:szCs w:val="30"/>
        </w:rPr>
        <w:t>电子版。</w:t>
      </w:r>
    </w:p>
    <w:p w14:paraId="588A8EE4">
      <w:pPr>
        <w:numPr>
          <w:ilvl w:val="0"/>
          <w:numId w:val="0"/>
        </w:numPr>
        <w:ind w:left="539" w:leftChars="0"/>
        <w:jc w:val="both"/>
        <w:rPr>
          <w:rFonts w:hint="eastAsia" w:ascii="黑体" w:hAnsi="黑体" w:eastAsia="黑体" w:cs="黑体"/>
          <w:b w:val="0"/>
          <w:bCs w:val="0"/>
          <w:sz w:val="30"/>
          <w:szCs w:val="30"/>
          <w:lang w:eastAsia="zh-Hans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Hans"/>
        </w:rPr>
        <w:t>其他事项</w:t>
      </w:r>
    </w:p>
    <w:p w14:paraId="7336B3FA">
      <w:pPr>
        <w:numPr>
          <w:ilvl w:val="0"/>
          <w:numId w:val="0"/>
        </w:num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除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送审表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》《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评审表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以外的其他表格请在人事处网站下载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思政系列评审材料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报送至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学生思想政治研究系列职称评审推荐小组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，高校教师系列内的思政教师评审材料报送至思政教师评审推荐小组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。</w:t>
      </w:r>
    </w:p>
    <w:p w14:paraId="7A892D08">
      <w:pPr>
        <w:numPr>
          <w:ilvl w:val="0"/>
          <w:numId w:val="0"/>
        </w:num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</w:p>
    <w:p w14:paraId="1039564A">
      <w:pPr>
        <w:numPr>
          <w:ilvl w:val="0"/>
          <w:numId w:val="0"/>
        </w:numPr>
        <w:ind w:firstLine="600" w:firstLineChars="200"/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</w:p>
    <w:p w14:paraId="3B36AD71">
      <w:pPr>
        <w:numPr>
          <w:ilvl w:val="0"/>
          <w:numId w:val="0"/>
        </w:numPr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内蒙古艺术学院人事处</w:t>
      </w:r>
    </w:p>
    <w:p w14:paraId="3FABD460">
      <w:pPr>
        <w:numPr>
          <w:ilvl w:val="0"/>
          <w:numId w:val="0"/>
        </w:numPr>
        <w:ind w:firstLine="600" w:firstLineChars="200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 xml:space="preserve">                                        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月</w:t>
      </w:r>
    </w:p>
    <w:p w14:paraId="018E4D6B">
      <w:pPr>
        <w:jc w:val="both"/>
        <w:rPr>
          <w:rFonts w:hint="default" w:ascii="仿宋_GB2312" w:hAnsi="仿宋_GB2312" w:eastAsia="仿宋_GB2312" w:cs="仿宋_GB2312"/>
          <w:sz w:val="30"/>
          <w:szCs w:val="30"/>
          <w:lang w:eastAsia="zh-Hans"/>
        </w:rPr>
      </w:pPr>
    </w:p>
    <w:sectPr>
      <w:headerReference r:id="rId5" w:type="default"/>
      <w:footerReference r:id="rId6" w:type="default"/>
      <w:pgSz w:w="11905" w:h="16838"/>
      <w:pgMar w:top="403" w:right="1789" w:bottom="403" w:left="1740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0735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6A044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9F279D"/>
    <w:multiLevelType w:val="singleLevel"/>
    <w:tmpl w:val="519F27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06C6BC"/>
    <w:multiLevelType w:val="singleLevel"/>
    <w:tmpl w:val="7A06C6B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YwZGRhZjgzMmM1YTZkNjBjNGQwNGM1NzVjMTNkNjQifQ=="/>
  </w:docVars>
  <w:rsids>
    <w:rsidRoot w:val="00000000"/>
    <w:rsid w:val="015974C0"/>
    <w:rsid w:val="041A1B84"/>
    <w:rsid w:val="08D137DE"/>
    <w:rsid w:val="09616F12"/>
    <w:rsid w:val="099F180C"/>
    <w:rsid w:val="0A0C685D"/>
    <w:rsid w:val="0D344CDF"/>
    <w:rsid w:val="0EED6A5D"/>
    <w:rsid w:val="142474B9"/>
    <w:rsid w:val="158E72E0"/>
    <w:rsid w:val="15F5590C"/>
    <w:rsid w:val="16290B59"/>
    <w:rsid w:val="1912488D"/>
    <w:rsid w:val="19B14631"/>
    <w:rsid w:val="1A8C5DF8"/>
    <w:rsid w:val="1D741422"/>
    <w:rsid w:val="1DDC83C5"/>
    <w:rsid w:val="1E325C8B"/>
    <w:rsid w:val="1EEF76A0"/>
    <w:rsid w:val="1EF90914"/>
    <w:rsid w:val="1EFDBE8D"/>
    <w:rsid w:val="1F7CCAC4"/>
    <w:rsid w:val="1FEF3071"/>
    <w:rsid w:val="22802EA5"/>
    <w:rsid w:val="24521E21"/>
    <w:rsid w:val="24EF7670"/>
    <w:rsid w:val="26297E74"/>
    <w:rsid w:val="26AA5F44"/>
    <w:rsid w:val="28E302B4"/>
    <w:rsid w:val="2A192216"/>
    <w:rsid w:val="2A5D237E"/>
    <w:rsid w:val="2BFBDDE9"/>
    <w:rsid w:val="2D4E71B5"/>
    <w:rsid w:val="2F57A39F"/>
    <w:rsid w:val="32CC6FE1"/>
    <w:rsid w:val="33FF5A4F"/>
    <w:rsid w:val="34A76D73"/>
    <w:rsid w:val="34E6C816"/>
    <w:rsid w:val="356F583D"/>
    <w:rsid w:val="35BD4BE3"/>
    <w:rsid w:val="36806F52"/>
    <w:rsid w:val="37975C70"/>
    <w:rsid w:val="37B44C36"/>
    <w:rsid w:val="37BF2B46"/>
    <w:rsid w:val="3AB4039A"/>
    <w:rsid w:val="3AFF0318"/>
    <w:rsid w:val="3B951800"/>
    <w:rsid w:val="3DDF83F0"/>
    <w:rsid w:val="3DFC563A"/>
    <w:rsid w:val="3E9BA58A"/>
    <w:rsid w:val="3EF9E5D5"/>
    <w:rsid w:val="3F1F1EFC"/>
    <w:rsid w:val="3FBB505D"/>
    <w:rsid w:val="3FC57FD0"/>
    <w:rsid w:val="3FEFF8A9"/>
    <w:rsid w:val="3FF7B0EF"/>
    <w:rsid w:val="3FFBAFBB"/>
    <w:rsid w:val="404F0827"/>
    <w:rsid w:val="46711412"/>
    <w:rsid w:val="46B0716A"/>
    <w:rsid w:val="484E5CBB"/>
    <w:rsid w:val="49F93367"/>
    <w:rsid w:val="4A001053"/>
    <w:rsid w:val="4A7713A7"/>
    <w:rsid w:val="4AB86AF4"/>
    <w:rsid w:val="4DD54DA5"/>
    <w:rsid w:val="4F9361EE"/>
    <w:rsid w:val="4FFE6393"/>
    <w:rsid w:val="5108738E"/>
    <w:rsid w:val="55B97724"/>
    <w:rsid w:val="56A97BE9"/>
    <w:rsid w:val="577F400D"/>
    <w:rsid w:val="58156E12"/>
    <w:rsid w:val="5986223C"/>
    <w:rsid w:val="59ED3476"/>
    <w:rsid w:val="59EF685F"/>
    <w:rsid w:val="5A7FC737"/>
    <w:rsid w:val="5AA00450"/>
    <w:rsid w:val="5BD7FE12"/>
    <w:rsid w:val="5BF815D9"/>
    <w:rsid w:val="5C277AB9"/>
    <w:rsid w:val="5D79399F"/>
    <w:rsid w:val="5DF50711"/>
    <w:rsid w:val="5F79DAD6"/>
    <w:rsid w:val="5F7F704F"/>
    <w:rsid w:val="5FFF451C"/>
    <w:rsid w:val="650A0BA4"/>
    <w:rsid w:val="666F11B4"/>
    <w:rsid w:val="66FE8868"/>
    <w:rsid w:val="671604B0"/>
    <w:rsid w:val="672E3518"/>
    <w:rsid w:val="6757CDF7"/>
    <w:rsid w:val="67B7ED3D"/>
    <w:rsid w:val="67D7EE27"/>
    <w:rsid w:val="67FE05CD"/>
    <w:rsid w:val="694F687B"/>
    <w:rsid w:val="69912070"/>
    <w:rsid w:val="6A402023"/>
    <w:rsid w:val="6B4F0E65"/>
    <w:rsid w:val="6C71678A"/>
    <w:rsid w:val="6D564D70"/>
    <w:rsid w:val="6DED1E64"/>
    <w:rsid w:val="6E91041D"/>
    <w:rsid w:val="6FAE19A4"/>
    <w:rsid w:val="6FBFAD33"/>
    <w:rsid w:val="6FFD717E"/>
    <w:rsid w:val="71A5344D"/>
    <w:rsid w:val="71F9B3CD"/>
    <w:rsid w:val="72370690"/>
    <w:rsid w:val="749F046A"/>
    <w:rsid w:val="74AD0FC8"/>
    <w:rsid w:val="75BF8F71"/>
    <w:rsid w:val="75C553F8"/>
    <w:rsid w:val="75EEB5C6"/>
    <w:rsid w:val="765E70B4"/>
    <w:rsid w:val="76EF8CFA"/>
    <w:rsid w:val="76FF4A9B"/>
    <w:rsid w:val="7787DE72"/>
    <w:rsid w:val="77AE0492"/>
    <w:rsid w:val="77C70C00"/>
    <w:rsid w:val="78672CC1"/>
    <w:rsid w:val="797DFA09"/>
    <w:rsid w:val="7B82C38B"/>
    <w:rsid w:val="7BFFDDDE"/>
    <w:rsid w:val="7C2707C5"/>
    <w:rsid w:val="7C3A20F4"/>
    <w:rsid w:val="7D23C017"/>
    <w:rsid w:val="7D79C29B"/>
    <w:rsid w:val="7D9DD8F3"/>
    <w:rsid w:val="7DBC1FA4"/>
    <w:rsid w:val="7DEB1F79"/>
    <w:rsid w:val="7EA13FF1"/>
    <w:rsid w:val="7ED76CCA"/>
    <w:rsid w:val="7EDEF72B"/>
    <w:rsid w:val="7EDF3004"/>
    <w:rsid w:val="7EEF9FA9"/>
    <w:rsid w:val="7EFB07C0"/>
    <w:rsid w:val="7EFE8B15"/>
    <w:rsid w:val="7F7F08DD"/>
    <w:rsid w:val="7FBE4DD6"/>
    <w:rsid w:val="7FBF1FB3"/>
    <w:rsid w:val="7FD5706C"/>
    <w:rsid w:val="7FEDD4E2"/>
    <w:rsid w:val="7FF4BEE7"/>
    <w:rsid w:val="7FF71F3F"/>
    <w:rsid w:val="7FF7E503"/>
    <w:rsid w:val="7FFF5460"/>
    <w:rsid w:val="7FFF68C5"/>
    <w:rsid w:val="7FFFF0BA"/>
    <w:rsid w:val="91BFC338"/>
    <w:rsid w:val="93FDCA07"/>
    <w:rsid w:val="9BBDE0E0"/>
    <w:rsid w:val="9BF364C4"/>
    <w:rsid w:val="9EFE7899"/>
    <w:rsid w:val="A3EF7F0E"/>
    <w:rsid w:val="ABFFF1E7"/>
    <w:rsid w:val="AFBF74C3"/>
    <w:rsid w:val="B5D96D3C"/>
    <w:rsid w:val="B6EEF61C"/>
    <w:rsid w:val="B7FF93C6"/>
    <w:rsid w:val="BAD83716"/>
    <w:rsid w:val="BB3F9C0B"/>
    <w:rsid w:val="BBEFED08"/>
    <w:rsid w:val="BD64BFAF"/>
    <w:rsid w:val="BDEE3403"/>
    <w:rsid w:val="BF0F44CC"/>
    <w:rsid w:val="BF37C58C"/>
    <w:rsid w:val="BFD36C66"/>
    <w:rsid w:val="BFD771DA"/>
    <w:rsid w:val="C6ED5B52"/>
    <w:rsid w:val="CEDB96C9"/>
    <w:rsid w:val="CFBBD95A"/>
    <w:rsid w:val="D6DFCBE7"/>
    <w:rsid w:val="D767F813"/>
    <w:rsid w:val="D95B4A21"/>
    <w:rsid w:val="DA9FC0E8"/>
    <w:rsid w:val="DBF89F33"/>
    <w:rsid w:val="DDDFBB92"/>
    <w:rsid w:val="DE7DB1C4"/>
    <w:rsid w:val="DF171A4C"/>
    <w:rsid w:val="DFBF73B5"/>
    <w:rsid w:val="E1F68E7C"/>
    <w:rsid w:val="E3A61962"/>
    <w:rsid w:val="E3FF8420"/>
    <w:rsid w:val="E3FFDC24"/>
    <w:rsid w:val="E4EF323A"/>
    <w:rsid w:val="E69F84BA"/>
    <w:rsid w:val="EBF97038"/>
    <w:rsid w:val="ED8D7C7F"/>
    <w:rsid w:val="EE6B5E8D"/>
    <w:rsid w:val="EF6B43AC"/>
    <w:rsid w:val="EF7652AB"/>
    <w:rsid w:val="EF7E9238"/>
    <w:rsid w:val="EFBF8FAA"/>
    <w:rsid w:val="F15F9CAC"/>
    <w:rsid w:val="F3DF19D1"/>
    <w:rsid w:val="F3FFB95C"/>
    <w:rsid w:val="F5A55658"/>
    <w:rsid w:val="F5CF0C32"/>
    <w:rsid w:val="F6B7184B"/>
    <w:rsid w:val="F6EDCBAD"/>
    <w:rsid w:val="F7DBBE8F"/>
    <w:rsid w:val="F7EB719B"/>
    <w:rsid w:val="F7FD53D9"/>
    <w:rsid w:val="F81D7432"/>
    <w:rsid w:val="F9F51294"/>
    <w:rsid w:val="F9FD414B"/>
    <w:rsid w:val="FB7B0371"/>
    <w:rsid w:val="FBB7F76B"/>
    <w:rsid w:val="FCF6C1F1"/>
    <w:rsid w:val="FCF735FB"/>
    <w:rsid w:val="FDFF18B8"/>
    <w:rsid w:val="FDFF39ED"/>
    <w:rsid w:val="FDFF42F9"/>
    <w:rsid w:val="FE757175"/>
    <w:rsid w:val="FE76164C"/>
    <w:rsid w:val="FEE7D690"/>
    <w:rsid w:val="FEFFCE2D"/>
    <w:rsid w:val="FEFFE451"/>
    <w:rsid w:val="FF574337"/>
    <w:rsid w:val="FFA74FDF"/>
    <w:rsid w:val="FFBFD78D"/>
    <w:rsid w:val="FFCDF966"/>
    <w:rsid w:val="FFCF0A4E"/>
    <w:rsid w:val="FFE93FFB"/>
    <w:rsid w:val="FFE98F6E"/>
    <w:rsid w:val="FFFF9055"/>
    <w:rsid w:val="FFFFB3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2847</Words>
  <Characters>2920</Characters>
  <TotalTime>8</TotalTime>
  <ScaleCrop>false</ScaleCrop>
  <LinksUpToDate>false</LinksUpToDate>
  <CharactersWithSpaces>2962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2022-06-17T16:10:00Z</dcterms:created>
  <dc:creator>Kingsoft-PDF</dc:creator>
  <cp:keywords>62a8424b1d1b040015f1fe66</cp:keywords>
  <cp:lastModifiedBy>吴娟</cp:lastModifiedBy>
  <cp:lastPrinted>2024-07-27T02:26:00Z</cp:lastPrinted>
  <dcterms:modified xsi:type="dcterms:W3CDTF">2024-07-27T07:45:28Z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2022-06-14T16:10:23Z</vt:filetime>
  </property>
  <property fmtid="{D5CDD505-2E9C-101B-9397-08002B2CF9AE}" pid="4" name="KSOProductBuildVer">
    <vt:lpwstr>2052-12.1.0.17147</vt:lpwstr>
  </property>
  <property fmtid="{D5CDD505-2E9C-101B-9397-08002B2CF9AE}" pid="5" name="ICV">
    <vt:lpwstr>F4F5ABC522BD497DA3B7DBCDBF00DDC8</vt:lpwstr>
  </property>
</Properties>
</file>