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center"/>
        <w:rPr>
          <w:rFonts w:ascii="黑体" w:hAnsi="黑体" w:eastAsia="黑体" w:cs="Times New Roman"/>
          <w:kern w:val="0"/>
          <w:sz w:val="36"/>
          <w:szCs w:val="36"/>
        </w:rPr>
      </w:pPr>
    </w:p>
    <w:p>
      <w:pPr>
        <w:spacing w:line="480" w:lineRule="auto"/>
        <w:ind w:right="28"/>
        <w:jc w:val="center"/>
        <w:rPr>
          <w:rFonts w:ascii="黑体" w:hAnsi="黑体" w:eastAsia="黑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480" w:lineRule="auto"/>
        <w:ind w:right="28"/>
        <w:jc w:val="center"/>
        <w:rPr>
          <w:rFonts w:ascii="方正小标宋简体" w:hAnsi="方正小标宋_GBK" w:eastAsia="方正小标宋简体" w:cs="Times New Roman"/>
          <w:sz w:val="44"/>
          <w:szCs w:val="44"/>
        </w:rPr>
      </w:pPr>
      <w:bookmarkStart w:id="0" w:name="_GoBack"/>
      <w:bookmarkEnd w:id="0"/>
      <w:r>
        <w:rPr>
          <w:rFonts w:hint="eastAsia" w:ascii="方正小标宋简体" w:hAnsi="方正小标宋_GBK" w:eastAsia="方正小标宋简体"/>
          <w:kern w:val="0"/>
          <w:sz w:val="44"/>
          <w:szCs w:val="44"/>
        </w:rPr>
        <w:t>国家级一流本科课程申报书</w:t>
      </w:r>
    </w:p>
    <w:p>
      <w:pPr>
        <w:spacing w:line="520" w:lineRule="exact"/>
        <w:ind w:right="26"/>
        <w:jc w:val="center"/>
        <w:rPr>
          <w:rFonts w:ascii="方正小标宋简体" w:hAnsi="黑体" w:eastAsia="方正小标宋简体" w:cs="Times New Roman"/>
          <w:sz w:val="44"/>
          <w:szCs w:val="44"/>
        </w:rPr>
      </w:pPr>
      <w:r>
        <w:rPr>
          <w:rFonts w:hint="eastAsia" w:ascii="方正小标宋简体" w:hAnsi="方正小标宋_GBK" w:eastAsia="方正小标宋简体" w:cs="Times New Roman"/>
          <w:kern w:val="0"/>
          <w:sz w:val="44"/>
          <w:szCs w:val="44"/>
        </w:rPr>
        <w:t>（线上线下混合式课程）</w:t>
      </w: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600" w:lineRule="exact"/>
        <w:ind w:right="28" w:firstLine="1280" w:firstLineChars="400"/>
        <w:rPr>
          <w:rFonts w:ascii="黑体" w:hAnsi="黑体" w:eastAsia="黑体" w:cs="Times New Roman"/>
          <w:sz w:val="32"/>
          <w:szCs w:val="32"/>
          <w:u w:val="single"/>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填表日期：</w:t>
      </w:r>
    </w:p>
    <w:p>
      <w:pPr>
        <w:spacing w:line="600" w:lineRule="exact"/>
        <w:ind w:right="28" w:firstLine="1280" w:firstLineChars="400"/>
        <w:rPr>
          <w:rFonts w:ascii="仿宋_GB2312" w:hAnsi="黑体" w:eastAsia="仿宋_GB2312" w:cs="Times New Roman"/>
          <w:sz w:val="32"/>
          <w:szCs w:val="36"/>
          <w:u w:val="single"/>
        </w:rPr>
      </w:pPr>
      <w:r>
        <w:rPr>
          <w:rFonts w:ascii="黑体" w:hAnsi="黑体" w:eastAsia="黑体"/>
          <w:sz w:val="32"/>
          <w:szCs w:val="36"/>
        </w:rPr>
        <w:t>推荐</w:t>
      </w:r>
      <w:r>
        <w:rPr>
          <w:rFonts w:hint="eastAsia" w:ascii="黑体" w:hAnsi="黑体" w:eastAsia="黑体"/>
          <w:sz w:val="32"/>
          <w:szCs w:val="36"/>
        </w:rPr>
        <w:t>单位：</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中华人民共和国</w:t>
      </w:r>
      <w:r>
        <w:rPr>
          <w:rFonts w:ascii="黑体" w:hAnsi="黑体" w:eastAsia="黑体"/>
          <w:sz w:val="32"/>
          <w:szCs w:val="32"/>
        </w:rPr>
        <w:t>教育部制</w:t>
      </w:r>
    </w:p>
    <w:p>
      <w:pPr>
        <w:snapToGrid w:val="0"/>
        <w:spacing w:line="240" w:lineRule="atLeast"/>
        <w:jc w:val="center"/>
        <w:rPr>
          <w:sz w:val="32"/>
          <w:szCs w:val="32"/>
        </w:rPr>
      </w:pPr>
      <w:r>
        <w:rPr>
          <w:rFonts w:ascii="黑体" w:hAnsi="黑体" w:eastAsia="黑体"/>
          <w:sz w:val="32"/>
          <w:szCs w:val="32"/>
        </w:rPr>
        <w:t>二○二</w:t>
      </w:r>
      <w:r>
        <w:rPr>
          <w:rFonts w:hint="eastAsia" w:ascii="黑体" w:hAnsi="黑体" w:eastAsia="黑体"/>
          <w:sz w:val="32"/>
          <w:szCs w:val="32"/>
        </w:rPr>
        <w:t>一</w:t>
      </w:r>
      <w:r>
        <w:rPr>
          <w:rFonts w:ascii="黑体" w:hAnsi="黑体" w:eastAsia="黑体"/>
          <w:sz w:val="32"/>
          <w:szCs w:val="32"/>
        </w:rPr>
        <w:t>年</w:t>
      </w:r>
      <w:r>
        <w:rPr>
          <w:rFonts w:hint="eastAsia" w:ascii="黑体" w:hAnsi="黑体" w:eastAsia="黑体"/>
          <w:sz w:val="32"/>
          <w:szCs w:val="32"/>
        </w:rPr>
        <w:t>四</w:t>
      </w:r>
      <w:r>
        <w:rPr>
          <w:rFonts w:ascii="黑体" w:hAnsi="黑体" w:eastAsia="黑体"/>
          <w:sz w:val="32"/>
          <w:szCs w:val="32"/>
        </w:rPr>
        <w:t>月</w:t>
      </w:r>
    </w:p>
    <w:p>
      <w:pPr>
        <w:widowControl/>
        <w:jc w:val="center"/>
        <w:rPr>
          <w:sz w:val="32"/>
          <w:szCs w:val="32"/>
        </w:rPr>
      </w:pPr>
    </w:p>
    <w:p>
      <w:pPr>
        <w:widowControl/>
        <w:jc w:val="left"/>
        <w:rPr>
          <w:rFonts w:ascii="方正小标宋简体" w:eastAsia="方正小标宋简体"/>
          <w:sz w:val="32"/>
          <w:szCs w:val="32"/>
        </w:rPr>
      </w:pPr>
      <w:r>
        <w:rPr>
          <w:rFonts w:ascii="方正小标宋简体" w:eastAsia="方正小标宋简体"/>
          <w:sz w:val="32"/>
          <w:szCs w:val="32"/>
        </w:rPr>
        <w:br w:type="page"/>
      </w:r>
    </w:p>
    <w:p>
      <w:pPr>
        <w:widowControl/>
        <w:jc w:val="center"/>
        <w:rPr>
          <w:rFonts w:ascii="方正小标宋简体" w:eastAsia="方正小标宋简体"/>
          <w:sz w:val="32"/>
          <w:szCs w:val="32"/>
        </w:rPr>
      </w:pPr>
    </w:p>
    <w:p>
      <w:pPr>
        <w:widowControl/>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6"/>
          <w:szCs w:val="36"/>
        </w:rPr>
        <w:t>填报说明</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2.以课程团队名义申报的，课程负责人为课程团队牵头人；以个人名义申报的，课程负责人为该课程主讲教师。团队主要成员一般为近5年内讲授该课程教师。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3.申报课程名称、所有团队主要成员须与教务系统中已完成的学期一致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并须截图上传教务系统中课程开设信息。</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具有防伪标识的申报书及申报材料</w:t>
      </w:r>
      <w:r>
        <w:rPr>
          <w:rFonts w:hint="eastAsia" w:ascii="Times New Roman" w:hAnsi="Times New Roman" w:eastAsia="仿宋_GB2312" w:cs="Times New Roman"/>
          <w:sz w:val="32"/>
          <w:szCs w:val="32"/>
        </w:rPr>
        <w:t>由推荐单位</w:t>
      </w:r>
      <w:r>
        <w:rPr>
          <w:rFonts w:ascii="Times New Roman" w:hAnsi="Times New Roman" w:eastAsia="仿宋_GB2312" w:cs="Times New Roman"/>
          <w:sz w:val="32"/>
          <w:szCs w:val="32"/>
        </w:rPr>
        <w:t>打印</w:t>
      </w:r>
      <w:r>
        <w:rPr>
          <w:rFonts w:hint="eastAsia" w:ascii="Times New Roman" w:hAnsi="Times New Roman" w:eastAsia="仿宋_GB2312" w:cs="Times New Roman"/>
          <w:sz w:val="32"/>
          <w:szCs w:val="32"/>
        </w:rPr>
        <w:t>留存备查</w:t>
      </w:r>
      <w:r>
        <w:rPr>
          <w:rFonts w:ascii="Times New Roman" w:hAnsi="Times New Roman" w:eastAsia="仿宋_GB2312" w:cs="Times New Roman"/>
          <w:sz w:val="32"/>
          <w:szCs w:val="32"/>
        </w:rPr>
        <w:t>，国家级评审以网络提交的电子版为准。</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pStyle w:val="8"/>
        <w:widowControl/>
        <w:numPr>
          <w:ilvl w:val="0"/>
          <w:numId w:val="1"/>
        </w:numPr>
        <w:ind w:firstLineChars="0"/>
        <w:rPr>
          <w:rFonts w:ascii="仿宋" w:hAnsi="仿宋" w:eastAsia="仿宋"/>
          <w:sz w:val="32"/>
          <w:szCs w:val="32"/>
        </w:rPr>
      </w:pPr>
      <w:r>
        <w:rPr>
          <w:rFonts w:ascii="仿宋" w:hAnsi="仿宋" w:eastAsia="仿宋"/>
          <w:sz w:val="32"/>
          <w:szCs w:val="32"/>
        </w:rPr>
        <w:br w:type="page"/>
      </w:r>
    </w:p>
    <w:p>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759"/>
        <w:gridCol w:w="172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2759" w:type="dxa"/>
            <w:vAlign w:val="center"/>
          </w:tcPr>
          <w:p>
            <w:pPr>
              <w:spacing w:line="340" w:lineRule="exact"/>
              <w:rPr>
                <w:rFonts w:ascii="仿宋_GB2312" w:hAnsi="仿宋_GB2312" w:eastAsia="仿宋_GB2312" w:cs="仿宋_GB2312"/>
                <w:kern w:val="0"/>
                <w:sz w:val="24"/>
                <w:szCs w:val="24"/>
              </w:rPr>
            </w:pPr>
          </w:p>
        </w:tc>
        <w:tc>
          <w:tcPr>
            <w:tcW w:w="1729"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是否曾被推荐</w:t>
            </w:r>
          </w:p>
        </w:tc>
        <w:tc>
          <w:tcPr>
            <w:tcW w:w="1408"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课程负责人</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课程编码+选课编码</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896"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vAlign w:val="center"/>
          </w:tcPr>
          <w:p>
            <w:pPr>
              <w:spacing w:line="340" w:lineRule="exact"/>
              <w:jc w:val="center"/>
              <w:rPr>
                <w:rFonts w:ascii="仿宋_GB2312" w:hAnsi="仿宋_GB2312" w:eastAsia="仿宋_GB2312" w:cs="仿宋_GB2312"/>
                <w:kern w:val="0"/>
                <w:sz w:val="24"/>
                <w:szCs w:val="24"/>
              </w:rPr>
            </w:pPr>
          </w:p>
        </w:tc>
        <w:tc>
          <w:tcPr>
            <w:tcW w:w="5896"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kern w:val="0"/>
                <w:sz w:val="24"/>
                <w:szCs w:val="24"/>
              </w:rPr>
              <w:t>□思想政治理论课 □创新创业教育课 □教师教育课</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896"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896"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总学时：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线上学时：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先修（前序）课程名称</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后续课程名称</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主要教材</w:t>
            </w:r>
          </w:p>
        </w:tc>
        <w:tc>
          <w:tcPr>
            <w:tcW w:w="5896"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书名、书号、作者、出版社、出版时间</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896"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vAlign w:val="center"/>
          </w:tcPr>
          <w:p>
            <w:pPr>
              <w:spacing w:line="340" w:lineRule="exact"/>
              <w:jc w:val="center"/>
              <w:rPr>
                <w:rFonts w:ascii="仿宋_GB2312" w:hAnsi="仿宋_GB2312" w:eastAsia="仿宋_GB2312" w:cs="仿宋_GB2312"/>
                <w:kern w:val="0"/>
                <w:sz w:val="24"/>
                <w:szCs w:val="24"/>
              </w:rPr>
            </w:pPr>
          </w:p>
        </w:tc>
        <w:tc>
          <w:tcPr>
            <w:tcW w:w="5896"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使用的在线课程</w:t>
            </w:r>
          </w:p>
        </w:tc>
        <w:tc>
          <w:tcPr>
            <w:tcW w:w="5896"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○国家级线上一流课程及名称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○国家级虚拟仿真实验教学一流课程及名称</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○其他课程（填写课程名称、学校、负责人、网址）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vAlign w:val="center"/>
          </w:tcPr>
          <w:p>
            <w:pPr>
              <w:spacing w:line="340" w:lineRule="exact"/>
              <w:rPr>
                <w:rFonts w:ascii="仿宋_GB2312" w:hAnsi="仿宋_GB2312" w:eastAsia="仿宋_GB2312" w:cs="仿宋_GB2312"/>
                <w:kern w:val="0"/>
                <w:sz w:val="24"/>
                <w:szCs w:val="24"/>
              </w:rPr>
            </w:pPr>
          </w:p>
        </w:tc>
        <w:tc>
          <w:tcPr>
            <w:tcW w:w="5896"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使用方式：  ○</w:t>
            </w:r>
            <w:r>
              <w:rPr>
                <w:rFonts w:ascii="Times New Roman" w:hAnsi="Times New Roman" w:eastAsia="仿宋_GB2312" w:cs="Times New Roman"/>
                <w:kern w:val="0"/>
                <w:sz w:val="24"/>
                <w:szCs w:val="24"/>
              </w:rPr>
              <w:t xml:space="preserve">MOOC  </w:t>
            </w:r>
            <w:r>
              <w:rPr>
                <w:rFonts w:hint="eastAsia" w:ascii="仿宋_GB2312" w:hAnsi="仿宋_GB2312" w:eastAsia="仿宋_GB2312" w:cs="仿宋_GB2312"/>
                <w:kern w:val="0"/>
                <w:sz w:val="24"/>
                <w:szCs w:val="24"/>
              </w:rPr>
              <w:t>○</w:t>
            </w:r>
            <w:r>
              <w:rPr>
                <w:rFonts w:ascii="Times New Roman" w:hAnsi="Times New Roman" w:eastAsia="仿宋_GB2312" w:cs="Times New Roman"/>
                <w:kern w:val="0"/>
                <w:sz w:val="24"/>
                <w:szCs w:val="24"/>
              </w:rPr>
              <w:t>SPOC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黑体" w:eastAsia="仿宋_GB2312"/>
                <w:sz w:val="24"/>
                <w:szCs w:val="24"/>
              </w:rPr>
            </w:pPr>
            <w:r>
              <w:rPr>
                <w:rFonts w:hint="eastAsia" w:ascii="仿宋_GB2312" w:hAnsi="黑体" w:eastAsia="仿宋_GB2312"/>
                <w:sz w:val="24"/>
                <w:szCs w:val="24"/>
              </w:rPr>
              <w:t>课程链接及查看教学</w:t>
            </w:r>
          </w:p>
          <w:p>
            <w:pPr>
              <w:spacing w:line="340" w:lineRule="exact"/>
              <w:jc w:val="center"/>
              <w:rPr>
                <w:rFonts w:ascii="仿宋_GB2312" w:hAnsi="仿宋_GB2312" w:eastAsia="仿宋_GB2312" w:cs="仿宋_GB2312"/>
                <w:kern w:val="0"/>
                <w:sz w:val="24"/>
                <w:szCs w:val="24"/>
              </w:rPr>
            </w:pPr>
            <w:r>
              <w:rPr>
                <w:rFonts w:hint="eastAsia" w:ascii="仿宋_GB2312" w:hAnsi="黑体" w:eastAsia="仿宋_GB2312"/>
                <w:sz w:val="24"/>
                <w:szCs w:val="24"/>
              </w:rPr>
              <w:t>活动的密码等</w:t>
            </w:r>
          </w:p>
        </w:tc>
        <w:tc>
          <w:tcPr>
            <w:tcW w:w="5896" w:type="dxa"/>
            <w:gridSpan w:val="3"/>
            <w:vAlign w:val="center"/>
          </w:tcPr>
          <w:p>
            <w:pPr>
              <w:spacing w:line="340" w:lineRule="exact"/>
              <w:rPr>
                <w:rFonts w:ascii="仿宋_GB2312" w:hAnsi="仿宋_GB2312" w:eastAsia="仿宋_GB2312" w:cs="仿宋_GB2312"/>
                <w:kern w:val="0"/>
                <w:sz w:val="24"/>
                <w:szCs w:val="24"/>
              </w:rPr>
            </w:pPr>
          </w:p>
        </w:tc>
      </w:tr>
    </w:tbl>
    <w:p>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2020年春季学期，因受新冠肺炎疫情影响而采用在线方式进行授课的，如符合教改设计理念并取得预期效果，可视为完成一个教学周期；教务系统截图须至少包含课程编码、选课编码、开课时间、授课教师姓名等信息。</w:t>
      </w:r>
    </w:p>
    <w:p>
      <w:pPr>
        <w:rPr>
          <w:rFonts w:ascii="黑体" w:hAnsi="黑体" w:eastAsia="黑体"/>
          <w:sz w:val="24"/>
          <w:szCs w:val="24"/>
        </w:rPr>
      </w:pPr>
    </w:p>
    <w:p>
      <w:pPr>
        <w:numPr>
          <w:ilvl w:val="255"/>
          <w:numId w:val="0"/>
        </w:numPr>
        <w:rPr>
          <w:rFonts w:ascii="黑体" w:hAnsi="黑体" w:eastAsia="黑体"/>
          <w:sz w:val="28"/>
          <w:szCs w:val="28"/>
        </w:rPr>
      </w:pPr>
      <w:r>
        <w:rPr>
          <w:rFonts w:hint="eastAsia" w:ascii="黑体" w:hAnsi="黑体" w:eastAsia="黑体"/>
          <w:sz w:val="28"/>
          <w:szCs w:val="28"/>
        </w:rPr>
        <w:t>二、授课教师（教学团队）</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31"/>
        <w:gridCol w:w="713"/>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8508" w:type="dxa"/>
            <w:gridSpan w:val="9"/>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31" w:type="dxa"/>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1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tcBorders>
            <w:vAlign w:val="center"/>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（教学经历：近5年来在承担该门课程教学任务、开展教学研究、获得教学奖励方面的情况）</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（结合本校办学定位、学生情况、专业人才培养要求，具体描述学习本课程后应该达到的知识、能力水平）</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255"/>
          <w:numId w:val="0"/>
        </w:num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要解决的重点问题，混合式教学设计，课程内容与资源建设及应用情况，教学方法改革，课程教学内容及组织实施情况。课程成绩评定方式，课程评价及改革成效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8"/>
        <w:numPr>
          <w:ilvl w:val="255"/>
          <w:numId w:val="0"/>
        </w:numPr>
        <w:spacing w:line="340" w:lineRule="atLeast"/>
        <w:rPr>
          <w:rFonts w:ascii="黑体" w:hAnsi="黑体" w:eastAsia="黑体" w:cs="黑体"/>
          <w:sz w:val="24"/>
          <w:szCs w:val="24"/>
        </w:rPr>
      </w:pPr>
    </w:p>
    <w:p>
      <w:pPr>
        <w:pStyle w:val="8"/>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8"/>
        <w:numPr>
          <w:ilvl w:val="255"/>
          <w:numId w:val="0"/>
        </w:numPr>
        <w:spacing w:line="340" w:lineRule="atLeast"/>
        <w:rPr>
          <w:rFonts w:ascii="黑体" w:hAnsi="黑体" w:eastAsia="黑体" w:cs="黑体"/>
          <w:sz w:val="24"/>
          <w:szCs w:val="24"/>
        </w:rPr>
      </w:pPr>
    </w:p>
    <w:p>
      <w:pPr>
        <w:pStyle w:val="8"/>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pPr>
              <w:pStyle w:val="8"/>
              <w:spacing w:line="340" w:lineRule="atLeast"/>
              <w:ind w:firstLine="0" w:firstLineChars="0"/>
              <w:rPr>
                <w:kern w:val="0"/>
                <w:sz w:val="24"/>
                <w:szCs w:val="24"/>
              </w:rPr>
            </w:pPr>
          </w:p>
          <w:p>
            <w:pPr>
              <w:pStyle w:val="8"/>
              <w:spacing w:line="340" w:lineRule="atLeast"/>
              <w:ind w:firstLine="0" w:firstLineChars="0"/>
              <w:rPr>
                <w:kern w:val="0"/>
                <w:sz w:val="24"/>
                <w:szCs w:val="24"/>
              </w:rPr>
            </w:pPr>
          </w:p>
          <w:p>
            <w:pPr>
              <w:pStyle w:val="8"/>
              <w:spacing w:line="340" w:lineRule="atLeast"/>
              <w:ind w:firstLine="0" w:firstLineChars="0"/>
              <w:rPr>
                <w:kern w:val="0"/>
                <w:sz w:val="24"/>
                <w:szCs w:val="24"/>
              </w:rPr>
            </w:pPr>
          </w:p>
          <w:p>
            <w:pPr>
              <w:pStyle w:val="8"/>
              <w:spacing w:line="340" w:lineRule="atLeast"/>
              <w:ind w:firstLine="0" w:firstLineChars="0"/>
              <w:rPr>
                <w:kern w:val="0"/>
                <w:sz w:val="24"/>
                <w:szCs w:val="24"/>
              </w:rPr>
            </w:pPr>
          </w:p>
        </w:tc>
      </w:tr>
    </w:tbl>
    <w:p>
      <w:pPr>
        <w:pStyle w:val="8"/>
        <w:numPr>
          <w:ilvl w:val="255"/>
          <w:numId w:val="0"/>
        </w:numPr>
        <w:spacing w:line="340" w:lineRule="atLeast"/>
        <w:rPr>
          <w:rFonts w:ascii="黑体" w:hAnsi="黑体" w:eastAsia="黑体" w:cs="黑体"/>
          <w:sz w:val="24"/>
          <w:szCs w:val="24"/>
        </w:rPr>
      </w:pPr>
    </w:p>
    <w:p>
      <w:pPr>
        <w:pStyle w:val="8"/>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七、附件材料清单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1.课程负责人和团队成员的10分钟“说课”视频</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hAnsi="Times New Roman" w:eastAsia="仿宋_GB2312" w:cs="Times New Roman"/>
                <w:kern w:val="0"/>
                <w:sz w:val="24"/>
                <w:szCs w:val="24"/>
              </w:rPr>
              <w:t>3</w:t>
            </w:r>
            <w:r>
              <w:rPr>
                <w:rFonts w:hint="eastAsia" w:ascii="仿宋_GB2312" w:hAnsi="仿宋_GB2312" w:eastAsia="仿宋_GB2312" w:cs="仿宋_GB2312"/>
                <w:kern w:val="0"/>
                <w:sz w:val="24"/>
                <w:szCs w:val="24"/>
              </w:rPr>
              <w:t>分钟。“说课”使用的语言及字幕为国家通用语言及文字。]</w:t>
            </w:r>
          </w:p>
          <w:p>
            <w:pPr>
              <w:pStyle w:val="8"/>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p>
          <w:p>
            <w:pPr>
              <w:pStyle w:val="8"/>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4.最近一学期的测验、考试（考核）及答案（成果等）</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6.最近两学期的学生在线学习数据</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7.最近一学期的课程教案</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8.最近一学期学生评教结果统计</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9.最近一次学校对课堂教学评价</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10.</w:t>
            </w:r>
            <w:r>
              <w:rPr>
                <w:rFonts w:ascii="仿宋_GB2312" w:hAnsi="仿宋_GB2312" w:eastAsia="仿宋_GB2312" w:cs="仿宋_GB2312"/>
                <w:b/>
                <w:bCs/>
                <w:kern w:val="0"/>
                <w:sz w:val="24"/>
                <w:szCs w:val="24"/>
              </w:rPr>
              <w:t>教学</w:t>
            </w:r>
            <w:r>
              <w:rPr>
                <w:rFonts w:hint="eastAsia" w:ascii="仿宋_GB2312" w:hAnsi="仿宋_GB2312" w:eastAsia="仿宋_GB2312" w:cs="仿宋_GB2312"/>
                <w:b/>
                <w:bCs/>
                <w:kern w:val="0"/>
                <w:sz w:val="24"/>
                <w:szCs w:val="24"/>
              </w:rPr>
              <w:t>（课堂或实践）实录视频</w:t>
            </w:r>
          </w:p>
          <w:p>
            <w:pPr>
              <w:pStyle w:val="8"/>
              <w:spacing w:line="340" w:lineRule="atLeast"/>
              <w:ind w:firstLine="480"/>
              <w:rPr>
                <w:rFonts w:ascii="仿宋_GB2312" w:hAnsi="仿宋_GB2312" w:eastAsia="仿宋_GB2312" w:cs="仿宋_GB2312"/>
                <w:kern w:val="0"/>
                <w:sz w:val="24"/>
                <w:szCs w:val="24"/>
              </w:rPr>
            </w:pPr>
            <w:r>
              <w:rPr>
                <w:rFonts w:ascii="仿宋_GB2312" w:hAnsi="仿宋_GB2312" w:eastAsia="仿宋_GB2312" w:cs="仿宋_GB2312"/>
                <w:bCs/>
                <w:kern w:val="0"/>
                <w:sz w:val="24"/>
                <w:szCs w:val="24"/>
              </w:rPr>
              <w:t>提供</w:t>
            </w:r>
            <w:r>
              <w:rPr>
                <w:rFonts w:ascii="Times New Roman" w:hAnsi="Times New Roman" w:eastAsia="仿宋_GB2312" w:cs="Times New Roman"/>
                <w:kern w:val="0"/>
                <w:sz w:val="24"/>
                <w:szCs w:val="24"/>
              </w:rPr>
              <w:t>完整的一节课堂实录视频</w:t>
            </w:r>
            <w:r>
              <w:rPr>
                <w:rFonts w:hint="eastAsia" w:ascii="仿宋_GB2312" w:hAnsi="仿宋_GB2312" w:eastAsia="仿宋_GB2312" w:cs="仿宋_GB2312"/>
                <w:kern w:val="0"/>
                <w:sz w:val="24"/>
                <w:szCs w:val="24"/>
              </w:rPr>
              <w:t>（</w:t>
            </w:r>
            <w:r>
              <w:rPr>
                <w:rFonts w:ascii="仿宋_GB2312" w:hAnsi="仿宋_GB2312" w:eastAsia="仿宋_GB2312" w:cs="仿宋_GB2312"/>
                <w:bCs/>
                <w:kern w:val="0"/>
                <w:sz w:val="24"/>
                <w:szCs w:val="24"/>
              </w:rPr>
              <w:t>标注课程内容</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课程对象</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上课时间</w:t>
            </w:r>
            <w:r>
              <w:rPr>
                <w:rFonts w:hint="eastAsia" w:ascii="仿宋_GB2312" w:hAnsi="仿宋_GB2312" w:eastAsia="仿宋_GB2312" w:cs="仿宋_GB2312"/>
                <w:bCs/>
                <w:kern w:val="0"/>
                <w:sz w:val="24"/>
                <w:szCs w:val="24"/>
              </w:rPr>
              <w:t>以及</w:t>
            </w:r>
            <w:r>
              <w:rPr>
                <w:rFonts w:ascii="仿宋_GB2312" w:hAnsi="仿宋_GB2312" w:eastAsia="仿宋_GB2312" w:cs="仿宋_GB2312"/>
                <w:bCs/>
                <w:kern w:val="0"/>
                <w:sz w:val="24"/>
                <w:szCs w:val="24"/>
              </w:rPr>
              <w:t>上课地点</w:t>
            </w:r>
            <w:r>
              <w:rPr>
                <w:rFonts w:hint="eastAsia" w:ascii="仿宋_GB2312" w:hAnsi="仿宋_GB2312" w:eastAsia="仿宋_GB2312" w:cs="仿宋_GB2312"/>
                <w:bCs/>
                <w:kern w:val="0"/>
                <w:sz w:val="24"/>
                <w:szCs w:val="24"/>
              </w:rPr>
              <w:t>，</w:t>
            </w:r>
            <w:r>
              <w:rPr>
                <w:rFonts w:ascii="Times New Roman" w:hAnsi="Times New Roman" w:eastAsia="仿宋_GB2312" w:cs="Times New Roman"/>
                <w:kern w:val="0"/>
                <w:sz w:val="24"/>
                <w:szCs w:val="24"/>
              </w:rPr>
              <w:t>至少40分钟</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。少数民族语言视频须配国家通用语言字幕。）</w:t>
            </w:r>
          </w:p>
          <w:p>
            <w:pPr>
              <w:pStyle w:val="8"/>
              <w:spacing w:line="340" w:lineRule="atLeast"/>
              <w:ind w:left="482"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r>
              <w:rPr>
                <w:rFonts w:ascii="仿宋_GB2312" w:hAnsi="仿宋_GB2312" w:eastAsia="仿宋_GB2312" w:cs="仿宋_GB2312"/>
                <w:b/>
                <w:bCs/>
                <w:sz w:val="24"/>
                <w:szCs w:val="24"/>
              </w:rPr>
              <w:t>1.课程团队成员和课程内容政治审查意见</w:t>
            </w:r>
          </w:p>
          <w:p>
            <w:pPr>
              <w:pStyle w:val="8"/>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w:t>
            </w:r>
            <w:r>
              <w:rPr>
                <w:rFonts w:hint="eastAsia" w:ascii="仿宋_GB2312" w:hAnsi="仿宋" w:eastAsia="仿宋_GB2312"/>
                <w:sz w:val="24"/>
                <w:szCs w:val="24"/>
              </w:rPr>
              <w:t>团队成员涉及多校时，各校党委分别对本校人员出具意见；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pPr>
              <w:pStyle w:val="8"/>
              <w:numPr>
                <w:ilvl w:val="255"/>
                <w:numId w:val="0"/>
              </w:numPr>
              <w:adjustRightInd w:val="0"/>
              <w:snapToGrid w:val="0"/>
              <w:ind w:firstLine="482" w:firstLineChars="200"/>
              <w:rPr>
                <w:rFonts w:ascii="仿宋_GB2312" w:hAnsi="仿宋" w:eastAsia="仿宋_GB2312"/>
                <w:b/>
                <w:sz w:val="24"/>
                <w:szCs w:val="24"/>
              </w:rPr>
            </w:pPr>
            <w:r>
              <w:rPr>
                <w:rFonts w:hint="eastAsia" w:ascii="仿宋_GB2312" w:hAnsi="黑体" w:eastAsia="仿宋_GB2312"/>
                <w:b/>
                <w:sz w:val="24"/>
                <w:szCs w:val="24"/>
              </w:rPr>
              <w:t>12.课程内容学术性评价意见</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spacing w:line="340" w:lineRule="atLeas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w:t>
            </w:r>
            <w:r>
              <w:rPr>
                <w:rFonts w:ascii="仿宋_GB2312" w:hAnsi="仿宋_GB2312" w:eastAsia="仿宋_GB2312" w:cs="仿宋_GB2312"/>
                <w:b/>
                <w:bCs/>
                <w:kern w:val="0"/>
                <w:sz w:val="24"/>
                <w:szCs w:val="24"/>
              </w:rPr>
              <w:t>3.学校</w:t>
            </w:r>
            <w:r>
              <w:rPr>
                <w:rFonts w:hint="eastAsia" w:ascii="仿宋_GB2312" w:hAnsi="仿宋_GB2312" w:eastAsia="仿宋_GB2312" w:cs="仿宋_GB2312"/>
                <w:b/>
                <w:bCs/>
                <w:kern w:val="0"/>
                <w:sz w:val="24"/>
                <w:szCs w:val="24"/>
              </w:rPr>
              <w:t>支持混合式教学、认定混合式教学工作量等</w:t>
            </w:r>
            <w:r>
              <w:rPr>
                <w:rFonts w:ascii="仿宋_GB2312" w:hAnsi="仿宋_GB2312" w:eastAsia="仿宋_GB2312" w:cs="仿宋_GB2312"/>
                <w:b/>
                <w:bCs/>
                <w:kern w:val="0"/>
                <w:sz w:val="24"/>
                <w:szCs w:val="24"/>
              </w:rPr>
              <w:t>有关政策文件</w:t>
            </w:r>
            <w:r>
              <w:rPr>
                <w:rFonts w:hint="eastAsia" w:ascii="仿宋_GB2312" w:hAnsi="仿宋_GB2312" w:eastAsia="仿宋_GB2312" w:cs="仿宋_GB2312"/>
                <w:b/>
                <w:bCs/>
                <w:kern w:val="0"/>
                <w:sz w:val="24"/>
                <w:szCs w:val="24"/>
              </w:rPr>
              <w:t>（选择性提供）</w:t>
            </w:r>
          </w:p>
          <w:p>
            <w:pPr>
              <w:pStyle w:val="8"/>
              <w:spacing w:line="340" w:lineRule="atLeast"/>
              <w:ind w:firstLine="48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（申报学校盖章</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w:t>
            </w:r>
          </w:p>
          <w:p>
            <w:pPr>
              <w:spacing w:line="340" w:lineRule="atLeast"/>
              <w:ind w:left="482"/>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1</w:t>
            </w:r>
            <w:r>
              <w:rPr>
                <w:rFonts w:ascii="仿宋_GB2312" w:hAnsi="仿宋_GB2312" w:eastAsia="仿宋_GB2312" w:cs="仿宋_GB2312"/>
                <w:b/>
                <w:bCs/>
                <w:kern w:val="0"/>
                <w:sz w:val="24"/>
                <w:szCs w:val="24"/>
              </w:rPr>
              <w:t>4.</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pPr>
        <w:pStyle w:val="8"/>
        <w:adjustRightInd w:val="0"/>
        <w:snapToGrid w:val="0"/>
        <w:spacing w:line="340" w:lineRule="atLeast"/>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332FC"/>
    <w:multiLevelType w:val="multilevel"/>
    <w:tmpl w:val="3DB332FC"/>
    <w:lvl w:ilvl="0" w:tentative="0">
      <w:start w:val="1"/>
      <w:numFmt w:val="decimal"/>
      <w:lvlText w:val="%1."/>
      <w:lvlJc w:val="left"/>
      <w:pPr>
        <w:ind w:left="360" w:hanging="360"/>
      </w:pPr>
      <w:rPr>
        <w:rFonts w:hint="default"/>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4882"/>
    <w:rsid w:val="00112D6D"/>
    <w:rsid w:val="0015272F"/>
    <w:rsid w:val="00191D62"/>
    <w:rsid w:val="002E0C19"/>
    <w:rsid w:val="002E0FD3"/>
    <w:rsid w:val="002F517B"/>
    <w:rsid w:val="00302885"/>
    <w:rsid w:val="0030690E"/>
    <w:rsid w:val="00314882"/>
    <w:rsid w:val="00340220"/>
    <w:rsid w:val="003D1356"/>
    <w:rsid w:val="004541B5"/>
    <w:rsid w:val="005865AE"/>
    <w:rsid w:val="005D6133"/>
    <w:rsid w:val="005E67AC"/>
    <w:rsid w:val="005F3749"/>
    <w:rsid w:val="00687AE0"/>
    <w:rsid w:val="0069008C"/>
    <w:rsid w:val="006D1494"/>
    <w:rsid w:val="006D32A8"/>
    <w:rsid w:val="006E5D94"/>
    <w:rsid w:val="0070176E"/>
    <w:rsid w:val="007407C2"/>
    <w:rsid w:val="0085575B"/>
    <w:rsid w:val="008C670A"/>
    <w:rsid w:val="008F12C8"/>
    <w:rsid w:val="0092217B"/>
    <w:rsid w:val="0094240B"/>
    <w:rsid w:val="00981DEF"/>
    <w:rsid w:val="00A2736E"/>
    <w:rsid w:val="00AF26D3"/>
    <w:rsid w:val="00B1714C"/>
    <w:rsid w:val="00B33714"/>
    <w:rsid w:val="00B86F02"/>
    <w:rsid w:val="00BA186A"/>
    <w:rsid w:val="00BA1F52"/>
    <w:rsid w:val="00BA54E4"/>
    <w:rsid w:val="00BE5B7E"/>
    <w:rsid w:val="00C47165"/>
    <w:rsid w:val="00C56017"/>
    <w:rsid w:val="00CA52EE"/>
    <w:rsid w:val="00CF69FD"/>
    <w:rsid w:val="00D05E4E"/>
    <w:rsid w:val="00D8798C"/>
    <w:rsid w:val="00E40DBD"/>
    <w:rsid w:val="00E53EDD"/>
    <w:rsid w:val="00EB1D26"/>
    <w:rsid w:val="00F224FA"/>
    <w:rsid w:val="00F32677"/>
    <w:rsid w:val="00F403F1"/>
    <w:rsid w:val="00F56F2D"/>
    <w:rsid w:val="04D85906"/>
    <w:rsid w:val="0A931C57"/>
    <w:rsid w:val="0E972E05"/>
    <w:rsid w:val="101D6869"/>
    <w:rsid w:val="151B3540"/>
    <w:rsid w:val="1613084D"/>
    <w:rsid w:val="16484990"/>
    <w:rsid w:val="18504ACE"/>
    <w:rsid w:val="19D2047B"/>
    <w:rsid w:val="1AC51FB0"/>
    <w:rsid w:val="1B153DD7"/>
    <w:rsid w:val="266D7073"/>
    <w:rsid w:val="27FF31A9"/>
    <w:rsid w:val="2A0037A9"/>
    <w:rsid w:val="2A0B797C"/>
    <w:rsid w:val="3235635A"/>
    <w:rsid w:val="36C51DAC"/>
    <w:rsid w:val="3B3C0217"/>
    <w:rsid w:val="3B6100A5"/>
    <w:rsid w:val="3EAB5075"/>
    <w:rsid w:val="3EAB7837"/>
    <w:rsid w:val="45AC63EA"/>
    <w:rsid w:val="4E1659BD"/>
    <w:rsid w:val="55137824"/>
    <w:rsid w:val="57525990"/>
    <w:rsid w:val="576F47C5"/>
    <w:rsid w:val="59A4008F"/>
    <w:rsid w:val="5C1E0D18"/>
    <w:rsid w:val="5D4474E1"/>
    <w:rsid w:val="5D981338"/>
    <w:rsid w:val="5ED7385A"/>
    <w:rsid w:val="5FFC2C27"/>
    <w:rsid w:val="669F78D6"/>
    <w:rsid w:val="71DC79B8"/>
    <w:rsid w:val="73D930AF"/>
    <w:rsid w:val="740658A8"/>
    <w:rsid w:val="79B5584B"/>
    <w:rsid w:val="7B873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2251</Words>
  <Characters>2312</Characters>
  <Lines>18</Lines>
  <Paragraphs>5</Paragraphs>
  <TotalTime>1</TotalTime>
  <ScaleCrop>false</ScaleCrop>
  <LinksUpToDate>false</LinksUpToDate>
  <CharactersWithSpaces>2373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2021-04-09T17:45:00Z</dcterms:created>
  <dc:creator>hep</dc:creator>
  <cp:lastModifiedBy>金小超</cp:lastModifiedBy>
  <dcterms:modified xsi:type="dcterms:W3CDTF">2022-04-14T03:47:57Z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1AF778E5AAD44FE1A0175F09D197F4D6</vt:lpwstr>
  </property>
</Properties>
</file>