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内蒙古艺术学院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本科生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借读管理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为维护学校正常的教学秩序，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规范本科生借读的管理工作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根据学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校实际情况，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制定本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我校学生到外校借读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我校在籍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学生因个人学习需要，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申请到外校借读，学籍仍保留在我校，必须按规定缴纳学费，否则按暂缓注册处理。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借读学校原则上是国内开设有相同专业、学制的各类本科院校。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申请人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《内蒙古艺术学院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auto"/>
        </w:rPr>
        <w:t>学生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借读协议书》，开具《内蒙古艺术学院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本科生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借读函》，经双方学校审核同意，由对方教务处出具同意接收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借读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的函,报本校教务处备案，进行学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籍异动管理后，方可离校借读。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.学生在外校借读期间，应同时遵守我校及借读院校学生管理规定，学生本人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有任何违法违纪行为或发生任何事故，我校均不承担相关责任。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.学生在外校借读期间的成绩证明应由借读院校提供，我校仅提供学生的学籍证明。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.在我校毕业资格审查工作开展前（每年的5月份之前），借读生将借读期间的成绩单加盖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借读院校教务处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公章，报我校教务处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学籍科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审核。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通过课程或学分置换，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符合毕业资格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可颁发我校毕业证书，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符合学士学位授予条件方可颁发我校学位证书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如学生因个人原因未能按时提供毕业审核材料，影响毕业审核工作，一切后果由学生本人负责。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我校本科生借读期间，不享受我校学生评奖、评优、保研等推荐资格。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8.借读学生的党团关系按照党、团组织有关规定执行。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、外校学生到我校借读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申请人要向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出具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学籍证明、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学习成绩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思想品德鉴定证明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以及所在学校同意借读的函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，经二级学院审核同意后，填写《内蒙古艺术学院借读学生登记表》，报教务处审核，方可到我校就读。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.借读学生应按照我校规定缴纳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借读费用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，并遵守我校相关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规定。如在我校借读期间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有任何违纪行为，经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借读二级学院审核认定，我校可按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学生管理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规定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做出相应处分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，亦可取消借读资格。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.学生在我校借读期间，我校仅出具借读证明及成绩证明，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不出具学籍等证明。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.借读办理时间为每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学年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开学第一周。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借读期间不参加我校评奖、评优、保研推荐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自颁发之日起执行，由教务处负责解释。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内蒙古艺术学院借读学生成绩及思想品德鉴定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内蒙古艺术学院借读申请表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内蒙古艺术学院学生借读协议书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 w:firstLineChars="200"/>
        <w:textAlignment w:val="auto"/>
        <w:rPr>
          <w:rFonts w:hint="eastAsia" w:ascii="仿宋_GB2312" w:hAnsi="仿宋" w:eastAsia="仿宋_GB2312"/>
          <w:b/>
          <w:bCs/>
          <w:color w:val="000000"/>
          <w:sz w:val="24"/>
        </w:rPr>
      </w:pPr>
    </w:p>
    <w:p>
      <w:pPr>
        <w:spacing w:line="480" w:lineRule="exact"/>
        <w:rPr>
          <w:rFonts w:hint="eastAsia" w:ascii="仿宋_GB2312" w:hAnsi="仿宋" w:eastAsia="仿宋_GB2312"/>
          <w:b/>
          <w:bCs/>
          <w:color w:val="000000"/>
          <w:sz w:val="24"/>
        </w:rPr>
      </w:pPr>
    </w:p>
    <w:p>
      <w:pPr>
        <w:spacing w:line="480" w:lineRule="exact"/>
        <w:rPr>
          <w:rFonts w:hint="eastAsia" w:ascii="仿宋_GB2312" w:hAnsi="仿宋" w:eastAsia="仿宋_GB2312"/>
          <w:b/>
          <w:bCs/>
          <w:color w:val="000000"/>
          <w:sz w:val="24"/>
        </w:rPr>
      </w:pPr>
    </w:p>
    <w:p>
      <w:pPr>
        <w:spacing w:line="480" w:lineRule="exac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spacing w:line="48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内蒙古艺术学院借读学生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  <w:t>借读期间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成绩及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思想品德鉴定</w:t>
      </w: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6"/>
          <w:szCs w:val="36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53"/>
        <w:gridCol w:w="851"/>
        <w:gridCol w:w="891"/>
        <w:gridCol w:w="810"/>
        <w:gridCol w:w="992"/>
        <w:gridCol w:w="139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5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8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5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93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8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480" w:lineRule="exact"/>
        <w:ind w:leftChars="0" w:firstLine="562" w:firstLineChars="200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学习情况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48"/>
        <w:gridCol w:w="1460"/>
        <w:gridCol w:w="19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学年学期</w:t>
            </w: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480" w:lineRule="exact"/>
        <w:ind w:leftChars="0" w:firstLine="562" w:firstLineChars="200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思想品德表现（包括身心健康情况）</w:t>
      </w: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b/>
          <w:color w:val="000000"/>
          <w:sz w:val="28"/>
          <w:szCs w:val="28"/>
        </w:rPr>
      </w:pP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b/>
          <w:color w:val="000000"/>
          <w:sz w:val="28"/>
          <w:szCs w:val="28"/>
        </w:rPr>
      </w:pP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b/>
          <w:color w:val="000000"/>
          <w:sz w:val="28"/>
          <w:szCs w:val="28"/>
        </w:rPr>
      </w:pP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b/>
          <w:color w:val="000000"/>
          <w:sz w:val="28"/>
          <w:szCs w:val="28"/>
        </w:rPr>
      </w:pP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本证明书上述内容属实。</w:t>
      </w:r>
    </w:p>
    <w:p>
      <w:pPr>
        <w:spacing w:line="480" w:lineRule="exact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 xml:space="preserve">                          院系负责人签字（盖章）：</w:t>
      </w: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 xml:space="preserve">                                      年     月     日</w:t>
      </w:r>
    </w:p>
    <w:p>
      <w:pPr>
        <w:pStyle w:val="5"/>
        <w:spacing w:line="480" w:lineRule="exact"/>
        <w:ind w:left="0" w:leftChars="0" w:firstLine="0" w:firstLineChars="0"/>
        <w:rPr>
          <w:rFonts w:hint="eastAsia" w:ascii="仿宋_GB2312" w:hAnsi="仿宋" w:eastAsia="仿宋_GB2312"/>
          <w:color w:val="0000FF"/>
          <w:sz w:val="24"/>
          <w:lang w:val="en-US" w:eastAsia="zh-CN"/>
        </w:rPr>
      </w:pPr>
    </w:p>
    <w:p>
      <w:pPr>
        <w:pStyle w:val="5"/>
        <w:spacing w:line="480" w:lineRule="exact"/>
        <w:ind w:left="0" w:leftChars="0" w:firstLine="0" w:firstLineChars="0"/>
        <w:rPr>
          <w:rFonts w:hint="eastAsia" w:ascii="仿宋_GB2312" w:hAnsi="仿宋" w:eastAsia="仿宋_GB2312"/>
          <w:b/>
          <w:bCs/>
          <w:color w:val="000000"/>
          <w:sz w:val="24"/>
        </w:rPr>
      </w:pPr>
      <w:r>
        <w:rPr>
          <w:rFonts w:hint="eastAsia" w:ascii="仿宋_GB2312" w:hAnsi="仿宋" w:eastAsia="仿宋_GB2312"/>
          <w:color w:val="0000FF"/>
          <w:sz w:val="24"/>
          <w:lang w:val="en-US" w:eastAsia="zh-CN"/>
        </w:rPr>
        <w:t>备注：学习情况可后附加盖原学校公章的学习成绩单证明。</w:t>
      </w:r>
    </w:p>
    <w:p>
      <w:pPr>
        <w:spacing w:line="48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内蒙古艺术学院借读申请表</w:t>
      </w:r>
    </w:p>
    <w:p>
      <w:pPr>
        <w:jc w:val="center"/>
        <w:rPr>
          <w:rFonts w:hint="eastAsia" w:ascii="华文中宋" w:hAnsi="华文中宋" w:eastAsia="华文中宋"/>
          <w:b w:val="0"/>
          <w:bCs w:val="0"/>
          <w:sz w:val="21"/>
          <w:szCs w:val="21"/>
        </w:rPr>
      </w:pPr>
    </w:p>
    <w:tbl>
      <w:tblPr>
        <w:tblStyle w:val="2"/>
        <w:tblW w:w="894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0"/>
        <w:gridCol w:w="904"/>
        <w:gridCol w:w="869"/>
        <w:gridCol w:w="1245"/>
        <w:gridCol w:w="456"/>
        <w:gridCol w:w="887"/>
        <w:gridCol w:w="1302"/>
        <w:gridCol w:w="199"/>
        <w:gridCol w:w="2153"/>
        <w:gridCol w:w="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0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原学号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0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原院校/所在系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原专业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学历、学制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申请借读院系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申请借读年级/专业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借读时间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借读成绩记载方式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邮寄□  自取□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3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</w:tc>
        <w:tc>
          <w:tcPr>
            <w:tcW w:w="8205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32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二级学院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05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公章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31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05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公章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87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05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公章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1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205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</w:rPr>
        <w:t>说明：学生按照《内蒙古艺术学院学籍管理规定》进行统一管理，若在校期间有违反相关规定及法规法律的行为，取消借读资格。</w:t>
      </w:r>
    </w:p>
    <w:p>
      <w:pPr>
        <w:pStyle w:val="5"/>
        <w:spacing w:line="48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pStyle w:val="5"/>
        <w:spacing w:line="480" w:lineRule="exact"/>
        <w:ind w:left="480" w:firstLine="0" w:firstLineChars="0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内蒙古艺术学院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highlight w:val="none"/>
        </w:rPr>
        <w:t>学生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</w:rPr>
        <w:t>赴外校借读协议书</w:t>
      </w:r>
    </w:p>
    <w:p>
      <w:pPr>
        <w:pStyle w:val="5"/>
        <w:spacing w:line="480" w:lineRule="exact"/>
        <w:ind w:left="480" w:firstLine="0" w:firstLineChars="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甲方：内蒙古艺术学院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乙方：</w:t>
      </w: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丙方：借读生</w:t>
      </w: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学生姓名：          专业年级：             本人联系方式：</w:t>
      </w:r>
    </w:p>
    <w:p>
      <w:pPr>
        <w:spacing w:line="480" w:lineRule="exact"/>
        <w:ind w:firstLine="420" w:firstLineChars="200"/>
        <w:rPr>
          <w:rFonts w:hint="eastAsia" w:ascii="仿宋_GB2312" w:hAnsi="仿宋" w:eastAsia="仿宋_GB2312"/>
          <w:color w:val="000000"/>
          <w:sz w:val="21"/>
          <w:szCs w:val="21"/>
        </w:rPr>
      </w:pPr>
    </w:p>
    <w:p>
      <w:pPr>
        <w:spacing w:line="480" w:lineRule="exact"/>
        <w:ind w:firstLine="56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考生号：           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身份证号：             家长联系方式：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丙方申请到乙方借读。现就相关事项，达成如下协议：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经丙方申请，甲方与乙方协商，经乙方同意接收后，出具乙方接收函，同意丙方到乙方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专业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年级至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年级借读学习。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甲方的权利和义务：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负责丙方的学籍注册等学籍管理、毕业审核、学位授予事宜；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按照甲方有关规定及标准收取学费等相关费用；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如丙方不遵守乙方学校要求，有权停止其借读学习。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乙方的权利和义务：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按照乙方有关规定对丙方进行管理，对不服从学校管理的丙方，有权退回甲方；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负责提供丙方的成绩证明、归档需要的其他证明材料给甲方；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按照借读专业的收费标准收取学费、住宿费、书费等相关费用。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丙方的权利和义务：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按照甲方和乙方学校收费标准，分别缴纳学费等相关费用；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遵守甲方和乙方学校的相关规定，如有违反，要服从相关管理；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按甲方要求每学期本人回甲方报到，进行学籍注册等，遵守甲、乙双方学校的规章制度；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借读期间不参加甲方各类学生评奖、评优、保研推荐；</w:t>
      </w:r>
    </w:p>
    <w:p>
      <w:pPr>
        <w:pStyle w:val="5"/>
        <w:spacing w:line="480" w:lineRule="exact"/>
        <w:ind w:left="0" w:leftChars="0"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必须完成乙方学校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专业人才培养方案中 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年级至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年级全部必修环节，总学分达到</w:t>
      </w:r>
      <w:r>
        <w:rPr>
          <w:rFonts w:hint="eastAsia" w:ascii="仿宋_GB2312" w:hAnsi="仿宋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</w:t>
      </w:r>
      <w:r>
        <w:rPr>
          <w:rFonts w:ascii="仿宋_GB2312" w:hAnsi="仿宋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学分；</w:t>
      </w:r>
    </w:p>
    <w:p>
      <w:pPr>
        <w:pStyle w:val="5"/>
        <w:spacing w:line="480" w:lineRule="exact"/>
        <w:ind w:left="0" w:leftChars="0"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借读结束后，需在甲方毕业资格审查工作开展前，将乙方教务处出具的借读期间成绩单并加盖公章，提交甲方教务处。</w:t>
      </w:r>
    </w:p>
    <w:p>
      <w:pPr>
        <w:pStyle w:val="5"/>
        <w:numPr>
          <w:ilvl w:val="0"/>
          <w:numId w:val="0"/>
        </w:numPr>
        <w:spacing w:line="480" w:lineRule="exact"/>
        <w:ind w:firstLine="42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此协议一式三份，甲方、乙方和丙方各执一份。</w:t>
      </w: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附件：1、丙方借读申请</w:t>
      </w: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2、丙方及丙方家长身份证复印件</w:t>
      </w: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3、丙方学习成绩、思想品德鉴定证明</w:t>
      </w: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甲方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领导签字：                乙方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领导签字：</w:t>
      </w: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甲方教务处盖章：                  乙方教务处盖章：</w:t>
      </w:r>
    </w:p>
    <w:p>
      <w:pPr>
        <w:spacing w:line="480" w:lineRule="exact"/>
        <w:ind w:left="48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年    月     日                  年    月    日</w:t>
      </w:r>
    </w:p>
    <w:p>
      <w:pPr>
        <w:spacing w:line="480" w:lineRule="exac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丙方（学生）签字：</w:t>
      </w: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学生身份证号：                       联系方式：</w:t>
      </w: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丙方（家长）签字：</w:t>
      </w:r>
    </w:p>
    <w:p>
      <w:pPr>
        <w:spacing w:line="480" w:lineRule="exact"/>
        <w:ind w:left="480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spacing w:line="480" w:lineRule="exact"/>
        <w:ind w:left="480"/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家长身份证号：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CC388"/>
    <w:multiLevelType w:val="singleLevel"/>
    <w:tmpl w:val="CA3CC3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jMzYjI3NDkxNGQxZGUxM2RhNDQwZjk5ZjdkYmUifQ=="/>
  </w:docVars>
  <w:rsids>
    <w:rsidRoot w:val="35D12473"/>
    <w:rsid w:val="35D12473"/>
    <w:rsid w:val="44BD4F61"/>
    <w:rsid w:val="5F7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2023-06-02T07:39:00Z</dcterms:created>
  <dc:creator>陋室青苔</dc:creator>
  <cp:lastModifiedBy>陋室青苔</cp:lastModifiedBy>
  <dcterms:modified xsi:type="dcterms:W3CDTF">2023-09-01T03:24:56Z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850DA114AF7345CF93FD50BEDF9E9808_11</vt:lpwstr>
  </property>
</Properties>
</file>