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912"/>
          <w:tab w:val="center" w:pos="4153"/>
        </w:tabs>
        <w:snapToGrid w:val="0"/>
        <w:jc w:val="left"/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附件</w:t>
      </w:r>
    </w:p>
    <w:p>
      <w:pPr>
        <w:widowControl/>
        <w:tabs>
          <w:tab w:val="left" w:pos="3912"/>
          <w:tab w:val="center" w:pos="4153"/>
        </w:tabs>
        <w:snapToGrid w:val="0"/>
        <w:jc w:val="center"/>
        <w:rPr>
          <w:rFonts w:ascii="黑体" w:hAnsi="黑体" w:eastAsia="黑体" w:cs="宋体"/>
          <w:bCs/>
          <w:sz w:val="36"/>
          <w:szCs w:val="36"/>
        </w:rPr>
      </w:pPr>
      <w:r>
        <w:rPr>
          <w:rFonts w:hint="eastAsia" w:ascii="黑体" w:hAnsi="黑体" w:eastAsia="黑体" w:cs="宋体"/>
          <w:bCs/>
          <w:sz w:val="36"/>
          <w:szCs w:val="36"/>
        </w:rPr>
        <w:t>内蒙古艺术学院本科教学</w:t>
      </w:r>
    </w:p>
    <w:p>
      <w:pPr>
        <w:widowControl/>
        <w:snapToGrid w:val="0"/>
        <w:jc w:val="center"/>
        <w:rPr>
          <w:rFonts w:ascii="黑体" w:hAnsi="黑体" w:eastAsia="黑体" w:cs="宋体"/>
          <w:sz w:val="36"/>
          <w:szCs w:val="36"/>
        </w:rPr>
      </w:pPr>
      <w:r>
        <w:rPr>
          <w:rFonts w:hint="eastAsia" w:ascii="黑体" w:hAnsi="黑体" w:eastAsia="黑体" w:cs="宋体"/>
          <w:bCs/>
          <w:sz w:val="36"/>
          <w:szCs w:val="36"/>
        </w:rPr>
        <w:t>《</w:t>
      </w:r>
      <w:r>
        <w:rPr>
          <w:rFonts w:hint="eastAsia" w:ascii="黑体" w:hAnsi="黑体" w:eastAsia="黑体" w:cs="宋体"/>
          <w:bCs/>
          <w:color w:val="00B050"/>
          <w:sz w:val="36"/>
          <w:szCs w:val="36"/>
        </w:rPr>
        <w:t>XXXX</w:t>
      </w:r>
      <w:r>
        <w:rPr>
          <w:rFonts w:hint="eastAsia" w:ascii="黑体" w:hAnsi="黑体" w:eastAsia="黑体" w:cs="宋体"/>
          <w:bCs/>
          <w:sz w:val="36"/>
          <w:szCs w:val="36"/>
        </w:rPr>
        <w:t>》课程</w:t>
      </w:r>
      <w:r>
        <w:rPr>
          <w:rFonts w:hint="eastAsia" w:ascii="黑体" w:hAnsi="黑体" w:eastAsia="黑体" w:cs="宋体"/>
          <w:sz w:val="36"/>
          <w:szCs w:val="36"/>
        </w:rPr>
        <w:t>教学大纲（20</w:t>
      </w:r>
      <w:r>
        <w:rPr>
          <w:rFonts w:ascii="黑体" w:hAnsi="黑体" w:eastAsia="黑体" w:cs="宋体"/>
          <w:sz w:val="36"/>
          <w:szCs w:val="36"/>
        </w:rPr>
        <w:t>22</w:t>
      </w:r>
      <w:r>
        <w:rPr>
          <w:rFonts w:hint="eastAsia" w:ascii="黑体" w:hAnsi="黑体" w:eastAsia="黑体" w:cs="宋体"/>
          <w:sz w:val="36"/>
          <w:szCs w:val="36"/>
        </w:rPr>
        <w:t>版）</w:t>
      </w:r>
    </w:p>
    <w:p>
      <w:pPr>
        <w:widowControl/>
        <w:snapToGrid w:val="0"/>
        <w:jc w:val="center"/>
        <w:rPr>
          <w:rFonts w:ascii="黑体" w:hAnsi="黑体" w:eastAsia="黑体" w:cs="宋体"/>
          <w:color w:val="00B050"/>
          <w:sz w:val="36"/>
          <w:szCs w:val="36"/>
        </w:rPr>
      </w:pPr>
      <w:r>
        <w:rPr>
          <w:rFonts w:hint="eastAsia" w:ascii="黑体" w:hAnsi="黑体" w:eastAsia="黑体" w:cs="宋体"/>
          <w:color w:val="00B050"/>
          <w:sz w:val="36"/>
          <w:szCs w:val="36"/>
        </w:rPr>
        <w:t>（题目</w:t>
      </w:r>
      <w:r>
        <w:rPr>
          <w:rFonts w:ascii="黑体" w:hAnsi="黑体" w:eastAsia="黑体" w:cs="宋体"/>
          <w:color w:val="00B050"/>
          <w:sz w:val="36"/>
          <w:szCs w:val="36"/>
        </w:rPr>
        <w:t>:</w:t>
      </w:r>
      <w:r>
        <w:rPr>
          <w:rFonts w:hint="eastAsia" w:ascii="黑体" w:hAnsi="黑体" w:eastAsia="黑体" w:cs="宋体"/>
          <w:color w:val="00B050"/>
          <w:sz w:val="36"/>
          <w:szCs w:val="36"/>
        </w:rPr>
        <w:t>小二号黑体）</w:t>
      </w:r>
    </w:p>
    <w:p>
      <w:pPr>
        <w:widowControl/>
        <w:snapToGrid w:val="0"/>
        <w:spacing w:before="156" w:beforeLines="50" w:line="480" w:lineRule="auto"/>
        <w:jc w:val="left"/>
        <w:rPr>
          <w:rFonts w:ascii="黑体" w:hAnsi="宋体" w:eastAsia="黑体" w:cs="宋体"/>
          <w:color w:val="00B050"/>
          <w:sz w:val="36"/>
          <w:szCs w:val="36"/>
        </w:rPr>
      </w:pPr>
      <w:r>
        <w:rPr>
          <w:rFonts w:hint="eastAsia" w:ascii="黑体" w:hAnsi="黑体" w:eastAsia="黑体"/>
          <w:sz w:val="24"/>
        </w:rPr>
        <w:t>一、课程基本信息</w:t>
      </w:r>
      <w:r>
        <w:rPr>
          <w:rFonts w:hint="eastAsia" w:ascii="黑体" w:hAnsi="黑体" w:eastAsia="黑体"/>
          <w:color w:val="00B050"/>
          <w:sz w:val="24"/>
        </w:rPr>
        <w:t>（一级标题：小四号黑体，下同）</w:t>
      </w:r>
    </w:p>
    <w:tbl>
      <w:tblPr>
        <w:tblStyle w:val="3"/>
        <w:tblW w:w="82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282"/>
        <w:gridCol w:w="704"/>
        <w:gridCol w:w="562"/>
        <w:gridCol w:w="698"/>
        <w:gridCol w:w="5"/>
        <w:gridCol w:w="704"/>
        <w:gridCol w:w="559"/>
        <w:gridCol w:w="145"/>
        <w:gridCol w:w="704"/>
        <w:gridCol w:w="845"/>
        <w:gridCol w:w="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02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color w:val="00B050"/>
                <w:kern w:val="0"/>
                <w:sz w:val="20"/>
                <w:szCs w:val="20"/>
              </w:rPr>
              <w:t>（表格内：宋体1</w:t>
            </w:r>
            <w:r>
              <w:rPr>
                <w:rFonts w:eastAsia="宋体" w:cs="Times New Roman" w:asciiTheme="minorEastAsia" w:hAnsiTheme="minorEastAsia"/>
                <w:color w:val="00B050"/>
                <w:kern w:val="0"/>
                <w:sz w:val="20"/>
                <w:szCs w:val="20"/>
              </w:rPr>
              <w:t>0</w:t>
            </w:r>
            <w:r>
              <w:rPr>
                <w:rFonts w:hint="eastAsia" w:eastAsia="宋体" w:cs="Times New Roman" w:asciiTheme="minorEastAsia" w:hAnsiTheme="minorEastAsia"/>
                <w:color w:val="00B050"/>
                <w:kern w:val="0"/>
                <w:sz w:val="20"/>
                <w:szCs w:val="20"/>
              </w:rPr>
              <w:t>号，下同）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课程编号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课程性质</w:t>
            </w: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开课单位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课程负责人</w:t>
            </w: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课程团队</w:t>
            </w:r>
          </w:p>
        </w:tc>
        <w:tc>
          <w:tcPr>
            <w:tcW w:w="70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授课学期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学分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学时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理论</w:t>
            </w:r>
          </w:p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学时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实践实</w:t>
            </w:r>
          </w:p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验学时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适用专业</w:t>
            </w:r>
          </w:p>
        </w:tc>
        <w:tc>
          <w:tcPr>
            <w:tcW w:w="70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color w:val="00B050"/>
                <w:kern w:val="0"/>
                <w:sz w:val="20"/>
                <w:szCs w:val="20"/>
              </w:rPr>
              <w:t>(若为通识教育课程则填“全校各专业或相应学科专业类别”)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4" w:hRule="atLeast"/>
          <w:jc w:val="center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课程简介</w:t>
            </w:r>
          </w:p>
        </w:tc>
        <w:tc>
          <w:tcPr>
            <w:tcW w:w="70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 w:cs="Times New Roman" w:asciiTheme="minorEastAsia" w:hAnsiTheme="minorEastAsia"/>
                <w:bCs/>
                <w:color w:val="00B050"/>
                <w:kern w:val="0"/>
                <w:sz w:val="20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bCs/>
                <w:color w:val="00B050"/>
                <w:kern w:val="0"/>
                <w:sz w:val="20"/>
                <w:szCs w:val="20"/>
              </w:rPr>
              <w:t>(中文300-500字，概要介绍</w:t>
            </w:r>
            <w:r>
              <w:rPr>
                <w:rFonts w:hint="eastAsia" w:eastAsia="宋体" w:cs="Times New Roman" w:asciiTheme="minorEastAsia" w:hAnsiTheme="minorEastAsia"/>
                <w:bCs/>
                <w:color w:val="00B050"/>
                <w:kern w:val="0"/>
                <w:sz w:val="20"/>
                <w:szCs w:val="18"/>
              </w:rPr>
              <w:t>课程目标、课程定位、主要教学内容、核心学习结果、主要教学方法等。</w:t>
            </w:r>
          </w:p>
          <w:p>
            <w:pPr>
              <w:rPr>
                <w:rFonts w:eastAsia="宋体" w:cs="Times New Roman" w:asciiTheme="minorEastAsia" w:hAnsiTheme="minorEastAsia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color w:val="00B050"/>
                <w:kern w:val="0"/>
                <w:sz w:val="20"/>
                <w:szCs w:val="18"/>
              </w:rPr>
              <w:t>课程定位：</w:t>
            </w:r>
            <w:r>
              <w:rPr>
                <w:rFonts w:hint="eastAsia" w:eastAsia="宋体" w:cs="Times New Roman" w:asciiTheme="minorEastAsia" w:hAnsiTheme="minorEastAsia"/>
                <w:bCs/>
                <w:color w:val="00B050"/>
                <w:kern w:val="0"/>
                <w:sz w:val="20"/>
                <w:szCs w:val="20"/>
              </w:rPr>
              <w:t>主要描述课程在专业人才培养体系中的地位。</w:t>
            </w:r>
          </w:p>
          <w:p>
            <w:pPr>
              <w:rPr>
                <w:rFonts w:eastAsia="宋体" w:cs="Times New Roman" w:asciiTheme="minorEastAsia" w:hAnsiTheme="minorEastAsia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color w:val="00B050"/>
                <w:kern w:val="0"/>
                <w:sz w:val="20"/>
                <w:szCs w:val="18"/>
              </w:rPr>
              <w:t>课程目标：</w:t>
            </w:r>
            <w:r>
              <w:rPr>
                <w:rFonts w:hint="eastAsia" w:eastAsia="宋体" w:cs="Times New Roman" w:asciiTheme="minorEastAsia" w:hAnsiTheme="minorEastAsia"/>
                <w:bCs/>
                <w:color w:val="00B050"/>
                <w:kern w:val="0"/>
                <w:sz w:val="20"/>
                <w:szCs w:val="20"/>
              </w:rPr>
              <w:t>凝练该课程所要达到的教学目的和预期效果。</w:t>
            </w:r>
          </w:p>
          <w:p>
            <w:pPr>
              <w:rPr>
                <w:rFonts w:eastAsia="宋体" w:cs="Times New Roman" w:asciiTheme="minorEastAsia" w:hAnsiTheme="minorEastAsia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color w:val="00B050"/>
                <w:kern w:val="0"/>
                <w:sz w:val="20"/>
                <w:szCs w:val="18"/>
              </w:rPr>
              <w:t>主要教学内容：</w:t>
            </w:r>
            <w:r>
              <w:rPr>
                <w:rFonts w:hint="eastAsia" w:eastAsia="宋体" w:cs="Times New Roman" w:asciiTheme="minorEastAsia" w:hAnsiTheme="minorEastAsia"/>
                <w:bCs/>
                <w:color w:val="00B050"/>
                <w:kern w:val="0"/>
                <w:sz w:val="20"/>
                <w:szCs w:val="20"/>
              </w:rPr>
              <w:t>简述该课程核心教学内容。</w:t>
            </w:r>
          </w:p>
          <w:p>
            <w:pPr>
              <w:rPr>
                <w:rFonts w:eastAsia="宋体" w:cs="Times New Roman" w:asciiTheme="minorEastAsia" w:hAnsiTheme="minorEastAsia"/>
                <w:bCs/>
                <w:color w:val="00B050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Cs/>
                <w:color w:val="00B050"/>
                <w:kern w:val="0"/>
                <w:sz w:val="20"/>
                <w:szCs w:val="18"/>
              </w:rPr>
              <w:t>核心学习结果：</w:t>
            </w:r>
            <w:r>
              <w:rPr>
                <w:rFonts w:hint="eastAsia" w:eastAsia="宋体" w:cs="Times New Roman" w:asciiTheme="minorEastAsia" w:hAnsiTheme="minorEastAsia"/>
                <w:bCs/>
                <w:color w:val="00B050"/>
                <w:kern w:val="0"/>
                <w:sz w:val="20"/>
                <w:szCs w:val="20"/>
              </w:rPr>
              <w:t>对课程所有预期学习结果的有机浓缩，体现课程教学的核心目标。</w:t>
            </w:r>
          </w:p>
          <w:p>
            <w:pPr>
              <w:rPr>
                <w:rFonts w:eastAsia="宋体"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eastAsia="宋体" w:cs="Times New Roman" w:asciiTheme="minorEastAsia" w:hAnsiTheme="minorEastAsia"/>
                <w:bCs/>
                <w:color w:val="00B050"/>
                <w:kern w:val="0"/>
                <w:sz w:val="20"/>
                <w:szCs w:val="18"/>
              </w:rPr>
              <w:t>主要教学方法：</w:t>
            </w:r>
            <w:r>
              <w:rPr>
                <w:rFonts w:hint="eastAsia" w:eastAsia="宋体" w:cs="Times New Roman" w:asciiTheme="minorEastAsia" w:hAnsiTheme="minorEastAsia"/>
                <w:bCs/>
                <w:color w:val="00B050"/>
                <w:kern w:val="0"/>
                <w:sz w:val="20"/>
                <w:szCs w:val="20"/>
              </w:rPr>
              <w:t>对课程教学所采用的最为主要的教学理念、教学方法与教学模式的高度概括，需要阐明贯穿本课程教学过程的最为重要的教学理念与教学方法。）</w:t>
            </w: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  <w:color w:val="00B050"/>
          <w:sz w:val="24"/>
        </w:rPr>
      </w:pPr>
      <w:r>
        <w:rPr>
          <w:rFonts w:hint="eastAsia" w:ascii="黑体" w:hAnsi="黑体" w:eastAsia="黑体"/>
          <w:sz w:val="24"/>
        </w:rPr>
        <w:t>二、课程目标</w:t>
      </w:r>
      <w:r>
        <w:rPr>
          <w:rFonts w:hint="eastAsia" w:asciiTheme="minorEastAsia" w:hAnsiTheme="minorEastAsia"/>
          <w:b/>
          <w:color w:val="00B050"/>
          <w:szCs w:val="18"/>
          <w:highlight w:val="none"/>
        </w:rPr>
        <w:t>（需体现OBE理念，明确课</w:t>
      </w:r>
      <w:r>
        <w:rPr>
          <w:rFonts w:hint="eastAsia" w:asciiTheme="minorEastAsia" w:hAnsiTheme="minorEastAsia"/>
          <w:b/>
          <w:color w:val="00B050"/>
          <w:szCs w:val="18"/>
        </w:rPr>
        <w:t>程思政、劳动教育等目标）</w:t>
      </w:r>
    </w:p>
    <w:p>
      <w:pPr>
        <w:spacing w:line="360" w:lineRule="auto"/>
        <w:jc w:val="left"/>
        <w:rPr>
          <w:rFonts w:asciiTheme="minorEastAsia" w:hAnsiTheme="minorEastAsia"/>
          <w:color w:val="00B050"/>
        </w:rPr>
      </w:pPr>
      <w:r>
        <w:rPr>
          <w:rFonts w:hint="eastAsia" w:asciiTheme="minorEastAsia" w:hAnsiTheme="minorEastAsia"/>
          <w:color w:val="00B050"/>
        </w:rPr>
        <w:t>（说明：根据</w:t>
      </w:r>
      <w:r>
        <w:rPr>
          <w:rFonts w:hint="eastAsia" w:asciiTheme="minorEastAsia" w:hAnsiTheme="minorEastAsia"/>
          <w:color w:val="00B050"/>
          <w:lang w:val="en-US" w:eastAsia="zh-CN"/>
        </w:rPr>
        <w:t>专业人才培养方案的</w:t>
      </w:r>
      <w:r>
        <w:rPr>
          <w:rFonts w:hint="eastAsia" w:asciiTheme="minorEastAsia" w:hAnsiTheme="minorEastAsia"/>
          <w:color w:val="00B050"/>
        </w:rPr>
        <w:t>毕业要求，结合课程内容，设计逻辑关系清晰的课程目标，以便于指导课程考核与评价。序号样式：1</w:t>
      </w:r>
      <w:r>
        <w:rPr>
          <w:rFonts w:asciiTheme="minorEastAsia" w:hAnsiTheme="minorEastAsia"/>
          <w:color w:val="00B050"/>
        </w:rPr>
        <w:t>.2.3.……</w:t>
      </w:r>
      <w:r>
        <w:rPr>
          <w:rFonts w:hint="eastAsia" w:asciiTheme="minorEastAsia" w:hAnsiTheme="minorEastAsia"/>
          <w:color w:val="00B050"/>
        </w:rPr>
        <w:t>）</w:t>
      </w:r>
    </w:p>
    <w:p>
      <w:pPr>
        <w:widowControl/>
        <w:snapToGrid w:val="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黑体" w:hAnsi="黑体" w:eastAsia="黑体"/>
          <w:sz w:val="24"/>
        </w:rPr>
        <w:t>三、教学内容、教学方法及进度安排</w:t>
      </w:r>
    </w:p>
    <w:tbl>
      <w:tblPr>
        <w:tblStyle w:val="3"/>
        <w:tblW w:w="86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4777"/>
        <w:gridCol w:w="1149"/>
        <w:gridCol w:w="1187"/>
        <w:gridCol w:w="8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序号</w:t>
            </w:r>
          </w:p>
        </w:tc>
        <w:tc>
          <w:tcPr>
            <w:tcW w:w="4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教学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1"/>
                <w:lang w:val="en-US" w:eastAsia="zh-CN"/>
              </w:rPr>
              <w:t>实践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1"/>
                <w:lang w:eastAsia="zh-CN"/>
              </w:rPr>
              <w:t>）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内容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1"/>
                <w:lang w:val="en-US" w:eastAsia="zh-CN"/>
              </w:rPr>
              <w:t>学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时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1"/>
                <w:lang w:val="en-US" w:eastAsia="zh-CN"/>
              </w:rPr>
              <w:t>分配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1"/>
                <w:lang w:val="en-US" w:eastAsia="zh-CN"/>
              </w:rPr>
              <w:t>小计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</w:pPr>
          </w:p>
        </w:tc>
        <w:tc>
          <w:tcPr>
            <w:tcW w:w="4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1"/>
                <w:lang w:val="en-US" w:eastAsia="zh-CN"/>
              </w:rPr>
              <w:t>讲授学</w:t>
            </w: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时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1"/>
                <w:lang w:val="en-US" w:eastAsia="zh-CN"/>
              </w:rPr>
              <w:t>实践学时</w:t>
            </w:r>
          </w:p>
        </w:tc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 w:cs="宋体" w:asciiTheme="minorEastAsia" w:hAnsiTheme="minorEastAsia"/>
                <w:color w:val="00B050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color w:val="00B050"/>
                <w:kern w:val="0"/>
                <w:sz w:val="20"/>
                <w:szCs w:val="21"/>
              </w:rPr>
              <w:t>（教学内容概要、教学重点和难点）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 w:cs="宋体" w:asciiTheme="minorEastAsia" w:hAnsiTheme="minorEastAsia"/>
                <w:color w:val="00B050"/>
                <w:kern w:val="0"/>
                <w:sz w:val="20"/>
                <w:szCs w:val="21"/>
              </w:rPr>
            </w:pPr>
            <w:r>
              <w:rPr>
                <w:rFonts w:hint="eastAsia" w:eastAsia="宋体" w:cs="宋体" w:asciiTheme="minorEastAsia" w:hAnsiTheme="minorEastAsia"/>
                <w:color w:val="00B050"/>
                <w:kern w:val="0"/>
                <w:sz w:val="20"/>
                <w:szCs w:val="21"/>
              </w:rPr>
              <w:t>（阿拉伯数字）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color w:val="00B050"/>
                <w:kern w:val="0"/>
                <w:sz w:val="2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 w:cs="宋体" w:asciiTheme="minorEastAsia" w:hAnsiTheme="minorEastAsia"/>
                <w:color w:val="00B05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……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……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……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Arial Unicode MS" w:asciiTheme="minorEastAsia" w:hAnsiTheme="minorEastAsia"/>
                <w:kern w:val="0"/>
                <w:sz w:val="20"/>
                <w:szCs w:val="21"/>
              </w:rPr>
              <w:t>……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……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……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……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……</w:t>
            </w:r>
          </w:p>
        </w:tc>
      </w:tr>
    </w:tbl>
    <w:p>
      <w:pPr>
        <w:ind w:firstLine="210" w:firstLineChars="100"/>
        <w:rPr>
          <w:rFonts w:cs="宋体" w:asciiTheme="minorEastAsia" w:hAnsiTheme="minorEastAsia"/>
          <w:color w:val="00B050"/>
          <w:szCs w:val="21"/>
        </w:rPr>
      </w:pPr>
      <w:r>
        <w:rPr>
          <w:rFonts w:hint="eastAsia" w:cs="宋体" w:asciiTheme="minorEastAsia" w:hAnsiTheme="minorEastAsia"/>
          <w:color w:val="00B050"/>
          <w:szCs w:val="21"/>
        </w:rPr>
        <w:t>（注：每学期开学初，</w:t>
      </w:r>
      <w:r>
        <w:rPr>
          <w:rFonts w:hint="eastAsia" w:cs="宋体" w:asciiTheme="minorEastAsia" w:hAnsiTheme="minorEastAsia"/>
          <w:color w:val="00B050"/>
          <w:szCs w:val="21"/>
          <w:lang w:val="en-US" w:eastAsia="zh-CN"/>
        </w:rPr>
        <w:t>按教学大纲</w:t>
      </w:r>
      <w:r>
        <w:rPr>
          <w:rFonts w:hint="eastAsia" w:cs="宋体" w:asciiTheme="minorEastAsia" w:hAnsiTheme="minorEastAsia"/>
          <w:color w:val="00B050"/>
          <w:szCs w:val="21"/>
        </w:rPr>
        <w:t>提交课</w:t>
      </w:r>
      <w:bookmarkStart w:id="0" w:name="_GoBack"/>
      <w:r>
        <w:rPr>
          <w:rFonts w:hint="eastAsia" w:cs="宋体" w:asciiTheme="minorEastAsia" w:hAnsiTheme="minorEastAsia"/>
          <w:color w:val="00B050"/>
          <w:szCs w:val="21"/>
          <w:highlight w:val="none"/>
        </w:rPr>
        <w:t>程教学进度表。）</w:t>
      </w:r>
      <w:bookmarkEnd w:id="0"/>
    </w:p>
    <w:p>
      <w:pPr>
        <w:widowControl/>
        <w:snapToGrid w:val="0"/>
        <w:spacing w:line="360" w:lineRule="auto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四、考核方式</w:t>
      </w:r>
    </w:p>
    <w:tbl>
      <w:tblPr>
        <w:tblStyle w:val="3"/>
        <w:tblW w:w="87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388"/>
        <w:gridCol w:w="3530"/>
        <w:gridCol w:w="2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序号</w:t>
            </w:r>
          </w:p>
        </w:tc>
        <w:tc>
          <w:tcPr>
            <w:tcW w:w="23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课程目标</w:t>
            </w:r>
          </w:p>
        </w:tc>
        <w:tc>
          <w:tcPr>
            <w:tcW w:w="3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考核内容</w:t>
            </w:r>
          </w:p>
        </w:tc>
        <w:tc>
          <w:tcPr>
            <w:tcW w:w="22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考核方式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</w:p>
        </w:tc>
        <w:tc>
          <w:tcPr>
            <w:tcW w:w="23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</w:p>
        </w:tc>
        <w:tc>
          <w:tcPr>
            <w:tcW w:w="3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</w:p>
        </w:tc>
        <w:tc>
          <w:tcPr>
            <w:tcW w:w="22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0"/>
                <w:szCs w:val="21"/>
              </w:rPr>
              <w:t>目标1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：</w:t>
            </w:r>
          </w:p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color w:val="00B050"/>
                <w:kern w:val="0"/>
                <w:sz w:val="20"/>
                <w:szCs w:val="20"/>
              </w:rPr>
              <w:t>（考核内容应能体现课程目标要求的知识、能力、素养的要素，并与教学内容相匹配。）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0"/>
                <w:szCs w:val="21"/>
              </w:rPr>
              <w:t>目标2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：</w:t>
            </w:r>
          </w:p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……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宋体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……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  <w:t>……</w:t>
            </w:r>
          </w:p>
        </w:tc>
      </w:tr>
    </w:tbl>
    <w:p>
      <w:pPr>
        <w:jc w:val="left"/>
        <w:rPr>
          <w:rFonts w:asciiTheme="minorEastAsia" w:hAnsiTheme="minorEastAsia"/>
        </w:rPr>
      </w:pPr>
    </w:p>
    <w:tbl>
      <w:tblPr>
        <w:tblStyle w:val="3"/>
        <w:tblW w:w="88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 w:hRule="atLeast"/>
          <w:jc w:val="center"/>
        </w:trPr>
        <w:tc>
          <w:tcPr>
            <w:tcW w:w="886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1"/>
              </w:rPr>
              <w:t>考核标准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8860" w:type="dxa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color w:val="00B050"/>
                <w:kern w:val="0"/>
                <w:sz w:val="20"/>
                <w:szCs w:val="20"/>
              </w:rPr>
              <w:t>（说明：1.课程考核标准由平时成绩</w:t>
            </w:r>
            <w:r>
              <w:rPr>
                <w:rFonts w:eastAsia="宋体" w:cs="Times New Roman" w:asciiTheme="minorEastAsia" w:hAnsiTheme="minorEastAsia"/>
                <w:color w:val="00B050"/>
                <w:kern w:val="0"/>
                <w:sz w:val="20"/>
                <w:szCs w:val="20"/>
              </w:rPr>
              <w:t>评定</w:t>
            </w:r>
            <w:r>
              <w:rPr>
                <w:rFonts w:hint="eastAsia" w:eastAsia="宋体" w:cs="Times New Roman" w:asciiTheme="minorEastAsia" w:hAnsiTheme="minorEastAsia"/>
                <w:color w:val="00B050"/>
                <w:kern w:val="0"/>
                <w:sz w:val="20"/>
                <w:szCs w:val="20"/>
              </w:rPr>
              <w:t>办法和期末</w:t>
            </w:r>
            <w:r>
              <w:rPr>
                <w:rFonts w:eastAsia="宋体" w:cs="Times New Roman" w:asciiTheme="minorEastAsia" w:hAnsiTheme="minorEastAsia"/>
                <w:color w:val="00B050"/>
                <w:kern w:val="0"/>
                <w:sz w:val="20"/>
                <w:szCs w:val="20"/>
              </w:rPr>
              <w:t>考试参考答案与评分标准</w:t>
            </w:r>
            <w:r>
              <w:rPr>
                <w:rFonts w:hint="eastAsia" w:eastAsia="宋体" w:cs="Times New Roman" w:asciiTheme="minorEastAsia" w:hAnsiTheme="minorEastAsia"/>
                <w:color w:val="00B050"/>
                <w:kern w:val="0"/>
                <w:sz w:val="20"/>
                <w:szCs w:val="20"/>
              </w:rPr>
              <w:t>构成，详细考核标准可另附；2</w:t>
            </w:r>
            <w:r>
              <w:rPr>
                <w:rFonts w:eastAsia="宋体" w:cs="Times New Roman" w:asciiTheme="minorEastAsia" w:hAnsiTheme="minorEastAsia"/>
                <w:color w:val="00B050"/>
                <w:kern w:val="0"/>
                <w:sz w:val="20"/>
                <w:szCs w:val="20"/>
              </w:rPr>
              <w:t>.</w:t>
            </w:r>
            <w:r>
              <w:rPr>
                <w:rFonts w:hint="eastAsia" w:eastAsia="宋体" w:cs="Times New Roman" w:asciiTheme="minorEastAsia" w:hAnsiTheme="minorEastAsia"/>
                <w:color w:val="00B050"/>
                <w:kern w:val="0"/>
                <w:sz w:val="20"/>
                <w:szCs w:val="20"/>
              </w:rPr>
              <w:t>平时成绩评定办法于学期开学初提交）</w:t>
            </w:r>
          </w:p>
        </w:tc>
      </w:tr>
    </w:tbl>
    <w:p>
      <w:pPr>
        <w:jc w:val="left"/>
        <w:rPr>
          <w:rFonts w:asciiTheme="minorEastAsia" w:hAnsiTheme="minorEastAsia"/>
        </w:r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五、课程资源</w:t>
      </w:r>
    </w:p>
    <w:p>
      <w:pPr>
        <w:spacing w:line="360" w:lineRule="auto"/>
        <w:jc w:val="left"/>
        <w:rPr>
          <w:rFonts w:asciiTheme="minorEastAsia" w:hAnsiTheme="minorEastAsia"/>
          <w:color w:val="00B05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（一）推荐教材</w:t>
      </w:r>
      <w:r>
        <w:rPr>
          <w:rFonts w:hint="eastAsia" w:asciiTheme="minorEastAsia" w:hAnsiTheme="minorEastAsia"/>
          <w:color w:val="00B050"/>
          <w:sz w:val="24"/>
          <w:szCs w:val="24"/>
        </w:rPr>
        <w:t>（内文小四号宋体，下同）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1．编著者，书名，出版社，出版年度，书号；</w:t>
      </w:r>
    </w:p>
    <w:p>
      <w:pPr>
        <w:spacing w:line="360" w:lineRule="auto"/>
        <w:ind w:firstLine="240" w:firstLine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……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（二）主要参考书目</w:t>
      </w: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1．编著者，书名，出版社，出版年度；</w:t>
      </w:r>
    </w:p>
    <w:p>
      <w:pPr>
        <w:spacing w:line="360" w:lineRule="auto"/>
        <w:ind w:firstLine="240" w:firstLineChars="1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……</w:t>
      </w:r>
    </w:p>
    <w:p>
      <w:pPr>
        <w:widowControl/>
        <w:snapToGrid w:val="0"/>
        <w:spacing w:line="360" w:lineRule="auto"/>
        <w:jc w:val="left"/>
        <w:rPr>
          <w:rFonts w:asciiTheme="minorEastAsia" w:hAnsiTheme="minorEastAsia"/>
          <w:color w:val="00B05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（三）网络资源等</w:t>
      </w:r>
      <w:r>
        <w:rPr>
          <w:rFonts w:hint="eastAsia" w:asciiTheme="minorEastAsia" w:hAnsiTheme="minorEastAsia"/>
          <w:color w:val="00B050"/>
          <w:sz w:val="24"/>
          <w:szCs w:val="24"/>
        </w:rPr>
        <w:t>（除教材和参考书外，还可以新增加一些学习参考资料，如网络资源、多媒体课件、案例、参考论文、刊物等。可按现有序号接着排列）</w:t>
      </w:r>
    </w:p>
    <w:p>
      <w:pPr>
        <w:tabs>
          <w:tab w:val="left" w:pos="8200"/>
        </w:tabs>
        <w:spacing w:before="156" w:beforeLines="50"/>
        <w:ind w:left="2940" w:leftChars="1400" w:right="105" w:rightChars="50"/>
        <w:rPr>
          <w:rFonts w:hint="eastAsia" w:ascii="仿宋" w:hAnsi="仿宋" w:eastAsia="仿宋"/>
          <w:color w:val="00B050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研制人员:</w:t>
      </w:r>
      <w:r>
        <w:rPr>
          <w:rFonts w:hint="eastAsia" w:ascii="仿宋" w:hAnsi="仿宋" w:eastAsia="仿宋"/>
          <w:color w:val="00B050"/>
          <w:sz w:val="30"/>
          <w:szCs w:val="30"/>
        </w:rPr>
        <w:t>（小三号仿宋体，</w:t>
      </w:r>
      <w:r>
        <w:rPr>
          <w:rFonts w:hint="eastAsia" w:ascii="仿宋" w:hAnsi="仿宋" w:eastAsia="仿宋"/>
          <w:color w:val="00B050"/>
          <w:sz w:val="30"/>
          <w:szCs w:val="30"/>
          <w:lang w:val="en-US" w:eastAsia="zh-CN"/>
        </w:rPr>
        <w:t>下</w:t>
      </w:r>
      <w:r>
        <w:rPr>
          <w:rFonts w:hint="eastAsia" w:ascii="仿宋" w:hAnsi="仿宋" w:eastAsia="仿宋"/>
          <w:color w:val="00B050"/>
          <w:sz w:val="30"/>
          <w:szCs w:val="30"/>
        </w:rPr>
        <w:t>同）</w:t>
      </w:r>
    </w:p>
    <w:p>
      <w:pPr>
        <w:tabs>
          <w:tab w:val="left" w:pos="8200"/>
        </w:tabs>
        <w:spacing w:before="156" w:beforeLines="50"/>
        <w:ind w:left="2940" w:leftChars="1400" w:right="105" w:rightChars="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执 笔 人： </w:t>
      </w:r>
      <w:r>
        <w:rPr>
          <w:rFonts w:ascii="仿宋" w:hAnsi="仿宋" w:eastAsia="仿宋"/>
          <w:sz w:val="30"/>
          <w:szCs w:val="30"/>
        </w:rPr>
        <w:t xml:space="preserve">               </w:t>
      </w:r>
    </w:p>
    <w:p>
      <w:pPr>
        <w:tabs>
          <w:tab w:val="left" w:pos="7230"/>
          <w:tab w:val="right" w:pos="7293"/>
        </w:tabs>
        <w:spacing w:before="156" w:beforeLines="50"/>
        <w:ind w:left="2940" w:leftChars="1400" w:right="1199" w:rightChars="571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审 核 人: </w:t>
      </w:r>
      <w:r>
        <w:rPr>
          <w:rFonts w:ascii="仿宋" w:hAnsi="仿宋" w:eastAsia="仿宋"/>
          <w:sz w:val="30"/>
          <w:szCs w:val="30"/>
        </w:rPr>
        <w:t xml:space="preserve">                </w:t>
      </w:r>
    </w:p>
    <w:p>
      <w:pPr>
        <w:tabs>
          <w:tab w:val="left" w:pos="7230"/>
          <w:tab w:val="right" w:pos="7293"/>
        </w:tabs>
        <w:spacing w:before="156" w:beforeLines="50"/>
        <w:ind w:left="2940" w:leftChars="1400" w:right="1199" w:rightChars="571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制定时间：        年</w:t>
      </w:r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 xml:space="preserve">    </w:t>
      </w:r>
    </w:p>
    <w:p>
      <w:pPr>
        <w:spacing w:before="156" w:beforeLines="50"/>
        <w:jc w:val="center"/>
        <w:outlineLvl w:val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专业课程简介模板</w:t>
      </w:r>
    </w:p>
    <w:p>
      <w:pPr>
        <w:widowControl/>
        <w:shd w:val="clear" w:color="auto" w:fill="FFFFFF"/>
        <w:adjustRightInd w:val="0"/>
        <w:snapToGrid w:val="0"/>
        <w:spacing w:before="156" w:beforeLines="50" w:after="156" w:afterLines="50" w:line="480" w:lineRule="auto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u w:val="single"/>
        </w:rPr>
        <w:t xml:space="preserve">           </w:t>
      </w:r>
      <w:r>
        <w:rPr>
          <w:rFonts w:hint="eastAsia" w:ascii="宋体" w:hAnsi="宋体"/>
          <w:sz w:val="32"/>
          <w:szCs w:val="32"/>
        </w:rPr>
        <w:t>课程简介</w:t>
      </w:r>
    </w:p>
    <w:p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课程编号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课程名称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480" w:lineRule="auto"/>
        <w:rPr>
          <w:rFonts w:hint="eastAsia" w:ascii="仿宋_GB2312" w:hAnsi="Calibri" w:eastAsia="仿宋_GB2312" w:cs="仿宋_GB2312"/>
          <w:color w:val="00B05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课程性质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仿宋_GB2312" w:hAnsi="Calibri" w:eastAsia="仿宋_GB2312" w:cs="仿宋_GB2312"/>
          <w:color w:val="00B050"/>
          <w:sz w:val="24"/>
          <w:szCs w:val="24"/>
        </w:rPr>
        <w:t>（选填专业基础课、专业核心课、专业选修课）</w:t>
      </w:r>
    </w:p>
    <w:p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学　　分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学　　时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修读对象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48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课程目标：</w:t>
      </w:r>
    </w:p>
    <w:p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课程内容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仿宋_GB2312" w:hAnsi="Calibri" w:eastAsia="仿宋_GB2312" w:cs="仿宋_GB2312"/>
          <w:color w:val="00B050"/>
          <w:sz w:val="24"/>
          <w:szCs w:val="24"/>
        </w:rPr>
        <w:t>（不超过300字）</w:t>
      </w:r>
    </w:p>
    <w:p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考核方式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教材及主要参考书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48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先修课程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widowControl/>
        <w:spacing w:line="480" w:lineRule="auto"/>
        <w:jc w:val="left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仿宋_GB2312"/>
          <w:color w:val="00B050"/>
          <w:sz w:val="24"/>
          <w:szCs w:val="24"/>
        </w:rPr>
        <w:t>（课程简介要素齐全即可，各专业可根据需要修改字体字号。）</w:t>
      </w:r>
    </w:p>
    <w:p>
      <w:pPr>
        <w:jc w:val="lef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77F29"/>
    <w:rsid w:val="54BF1E99"/>
    <w:rsid w:val="7CF7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2023-03-06T03:09:00Z</dcterms:created>
  <dc:creator>张波飞</dc:creator>
  <cp:lastModifiedBy>张波飞</cp:lastModifiedBy>
  <dcterms:modified xsi:type="dcterms:W3CDTF">2023-03-06T03:10:07Z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